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D8C62" w14:textId="77777777" w:rsidR="0019529C" w:rsidRPr="002120AE" w:rsidRDefault="0019529C" w:rsidP="0019529C">
      <w:pPr>
        <w:spacing w:after="0"/>
        <w:rPr>
          <w:b/>
        </w:rPr>
      </w:pPr>
      <w:r w:rsidRPr="002120AE">
        <w:rPr>
          <w:b/>
        </w:rPr>
        <w:t>ELŐTERJESZTÉS</w:t>
      </w:r>
    </w:p>
    <w:p w14:paraId="2BBF72DB" w14:textId="77777777" w:rsidR="0019529C" w:rsidRPr="002120AE" w:rsidRDefault="0019529C" w:rsidP="0019529C">
      <w:pPr>
        <w:spacing w:after="0"/>
        <w:rPr>
          <w:b/>
        </w:rPr>
      </w:pPr>
      <w:r w:rsidRPr="002120AE">
        <w:rPr>
          <w:b/>
        </w:rPr>
        <w:t>A KÉPVISELŐ-TESTÜLET</w:t>
      </w:r>
    </w:p>
    <w:p w14:paraId="6AA5FA92" w14:textId="0E57E573" w:rsidR="0019529C" w:rsidRPr="002120AE" w:rsidRDefault="0019529C" w:rsidP="0019529C">
      <w:pPr>
        <w:spacing w:after="0"/>
        <w:rPr>
          <w:b/>
        </w:rPr>
      </w:pPr>
      <w:r w:rsidRPr="002120AE">
        <w:rPr>
          <w:b/>
        </w:rPr>
        <w:t>20</w:t>
      </w:r>
      <w:r>
        <w:rPr>
          <w:b/>
        </w:rPr>
        <w:t>20</w:t>
      </w:r>
      <w:r w:rsidRPr="002120AE">
        <w:rPr>
          <w:b/>
        </w:rPr>
        <w:t xml:space="preserve">. </w:t>
      </w:r>
      <w:r>
        <w:rPr>
          <w:b/>
        </w:rPr>
        <w:t>október 5-i rendes</w:t>
      </w:r>
      <w:r w:rsidRPr="002120AE">
        <w:rPr>
          <w:b/>
        </w:rPr>
        <w:t xml:space="preserve"> ülésére</w:t>
      </w:r>
    </w:p>
    <w:p w14:paraId="5F697DCC" w14:textId="77777777" w:rsidR="0019529C" w:rsidRDefault="0019529C" w:rsidP="0019529C">
      <w:pPr>
        <w:spacing w:after="3" w:line="266" w:lineRule="auto"/>
        <w:ind w:left="2049" w:right="1645" w:hanging="52"/>
        <w:jc w:val="center"/>
        <w:rPr>
          <w:b/>
        </w:rPr>
      </w:pPr>
    </w:p>
    <w:p w14:paraId="762A4731" w14:textId="1AEBB41D" w:rsidR="0019529C" w:rsidRDefault="0019529C" w:rsidP="0019529C">
      <w:pPr>
        <w:spacing w:after="3" w:line="266" w:lineRule="auto"/>
        <w:ind w:left="2049" w:right="1645" w:hanging="52"/>
        <w:jc w:val="center"/>
        <w:rPr>
          <w:b/>
        </w:rPr>
      </w:pPr>
      <w:r>
        <w:rPr>
          <w:b/>
        </w:rPr>
        <w:t>Előterjesztés</w:t>
      </w:r>
    </w:p>
    <w:p w14:paraId="43B155E9" w14:textId="1168A262" w:rsidR="0019529C" w:rsidRDefault="0019529C" w:rsidP="0019529C">
      <w:pPr>
        <w:spacing w:after="3" w:line="266" w:lineRule="auto"/>
        <w:ind w:left="2049" w:right="1645" w:hanging="52"/>
        <w:jc w:val="center"/>
        <w:rPr>
          <w:b/>
        </w:rPr>
      </w:pPr>
      <w:r>
        <w:rPr>
          <w:b/>
        </w:rPr>
        <w:t xml:space="preserve">Telki Község Önkormányzat Képviselő-testületének </w:t>
      </w:r>
    </w:p>
    <w:p w14:paraId="7C8AAA06" w14:textId="6D0BDCF7" w:rsidR="0019529C" w:rsidRPr="0019529C" w:rsidRDefault="0019529C" w:rsidP="0019529C">
      <w:pPr>
        <w:spacing w:after="3" w:line="266" w:lineRule="auto"/>
        <w:ind w:left="2049" w:right="1645" w:hanging="52"/>
        <w:jc w:val="center"/>
      </w:pPr>
      <w:r>
        <w:rPr>
          <w:b/>
        </w:rPr>
        <w:t xml:space="preserve"> a helyi adókról szóló rendeletek felülvizsgálatáról </w:t>
      </w:r>
    </w:p>
    <w:p w14:paraId="7A7D2E13" w14:textId="77777777" w:rsidR="0019529C" w:rsidRPr="00805D6C" w:rsidRDefault="0019529C" w:rsidP="0019529C">
      <w:pPr>
        <w:spacing w:after="0"/>
        <w:jc w:val="center"/>
        <w:rPr>
          <w:b/>
          <w:szCs w:val="24"/>
        </w:rPr>
      </w:pPr>
    </w:p>
    <w:p w14:paraId="2F5D82D1" w14:textId="09E59D19" w:rsidR="0019529C" w:rsidRPr="002120AE" w:rsidRDefault="0019529C" w:rsidP="0019529C">
      <w:pPr>
        <w:spacing w:after="0"/>
        <w:rPr>
          <w:szCs w:val="24"/>
        </w:rPr>
      </w:pPr>
      <w:r w:rsidRPr="002120AE">
        <w:rPr>
          <w:szCs w:val="24"/>
        </w:rPr>
        <w:t xml:space="preserve">A napirendet tárgyaló ülés dátuma: </w:t>
      </w:r>
      <w:r w:rsidRPr="002120AE">
        <w:rPr>
          <w:szCs w:val="24"/>
        </w:rPr>
        <w:tab/>
      </w:r>
      <w:r w:rsidRPr="002120AE">
        <w:rPr>
          <w:szCs w:val="24"/>
        </w:rPr>
        <w:tab/>
      </w:r>
      <w:r w:rsidRPr="002120AE">
        <w:rPr>
          <w:szCs w:val="24"/>
        </w:rPr>
        <w:tab/>
        <w:t>2</w:t>
      </w:r>
      <w:r>
        <w:rPr>
          <w:szCs w:val="24"/>
        </w:rPr>
        <w:t>020</w:t>
      </w:r>
      <w:r w:rsidRPr="002120AE">
        <w:rPr>
          <w:szCs w:val="24"/>
        </w:rPr>
        <w:t>.</w:t>
      </w:r>
      <w:r>
        <w:rPr>
          <w:szCs w:val="24"/>
        </w:rPr>
        <w:t>10.</w:t>
      </w:r>
      <w:r w:rsidR="00DD7AE8">
        <w:rPr>
          <w:szCs w:val="24"/>
        </w:rPr>
        <w:t>0</w:t>
      </w:r>
      <w:r>
        <w:rPr>
          <w:szCs w:val="24"/>
        </w:rPr>
        <w:t>5.</w:t>
      </w:r>
    </w:p>
    <w:p w14:paraId="317065C4" w14:textId="710654AF" w:rsidR="0019529C" w:rsidRPr="002120AE" w:rsidRDefault="0019529C" w:rsidP="0019529C">
      <w:pPr>
        <w:spacing w:after="0"/>
        <w:rPr>
          <w:szCs w:val="24"/>
        </w:rPr>
      </w:pPr>
      <w:r w:rsidRPr="002120AE">
        <w:rPr>
          <w:szCs w:val="24"/>
        </w:rPr>
        <w:t xml:space="preserve">A napirendet tárgyaló ülés: </w:t>
      </w:r>
      <w:r w:rsidRPr="002120AE">
        <w:rPr>
          <w:szCs w:val="24"/>
        </w:rPr>
        <w:tab/>
      </w:r>
      <w:r w:rsidRPr="002120AE">
        <w:rPr>
          <w:szCs w:val="24"/>
        </w:rPr>
        <w:tab/>
      </w:r>
      <w:r w:rsidRPr="002120AE">
        <w:rPr>
          <w:szCs w:val="24"/>
        </w:rPr>
        <w:tab/>
      </w:r>
      <w:r w:rsidRPr="002120AE">
        <w:rPr>
          <w:szCs w:val="24"/>
        </w:rPr>
        <w:tab/>
      </w:r>
      <w:r>
        <w:rPr>
          <w:szCs w:val="24"/>
        </w:rPr>
        <w:t xml:space="preserve">Pénzügyi Bizottság, </w:t>
      </w:r>
      <w:r w:rsidRPr="002120AE">
        <w:rPr>
          <w:szCs w:val="24"/>
        </w:rPr>
        <w:t xml:space="preserve">Képviselő-testület </w:t>
      </w:r>
    </w:p>
    <w:p w14:paraId="3FFCE1E0" w14:textId="77777777" w:rsidR="0019529C" w:rsidRPr="002120AE" w:rsidRDefault="0019529C" w:rsidP="0019529C">
      <w:pPr>
        <w:spacing w:after="0"/>
        <w:rPr>
          <w:szCs w:val="24"/>
        </w:rPr>
      </w:pPr>
      <w:r w:rsidRPr="002120AE">
        <w:rPr>
          <w:szCs w:val="24"/>
        </w:rPr>
        <w:t xml:space="preserve">Az előterjesztést készítette: </w:t>
      </w:r>
      <w:r w:rsidRPr="002120AE">
        <w:rPr>
          <w:szCs w:val="24"/>
        </w:rPr>
        <w:tab/>
      </w:r>
      <w:r w:rsidRPr="002120AE">
        <w:rPr>
          <w:szCs w:val="24"/>
        </w:rPr>
        <w:tab/>
      </w:r>
      <w:r w:rsidRPr="002120AE">
        <w:rPr>
          <w:szCs w:val="24"/>
        </w:rPr>
        <w:tab/>
      </w:r>
      <w:r w:rsidRPr="002120AE">
        <w:rPr>
          <w:szCs w:val="24"/>
        </w:rPr>
        <w:tab/>
      </w:r>
      <w:r>
        <w:rPr>
          <w:szCs w:val="24"/>
        </w:rPr>
        <w:t>jegyző</w:t>
      </w:r>
    </w:p>
    <w:p w14:paraId="637227C3" w14:textId="77777777" w:rsidR="0019529C" w:rsidRPr="002120AE" w:rsidRDefault="0019529C" w:rsidP="0019529C">
      <w:pPr>
        <w:spacing w:after="0"/>
        <w:rPr>
          <w:szCs w:val="24"/>
        </w:rPr>
      </w:pPr>
      <w:r w:rsidRPr="002120AE">
        <w:rPr>
          <w:szCs w:val="24"/>
        </w:rPr>
        <w:t>Előterjesztő:</w:t>
      </w:r>
      <w:r w:rsidRPr="002120AE">
        <w:rPr>
          <w:szCs w:val="24"/>
        </w:rPr>
        <w:tab/>
      </w:r>
      <w:r w:rsidRPr="002120AE">
        <w:rPr>
          <w:szCs w:val="24"/>
        </w:rPr>
        <w:tab/>
      </w:r>
      <w:r w:rsidRPr="002120AE">
        <w:rPr>
          <w:szCs w:val="24"/>
        </w:rPr>
        <w:tab/>
      </w:r>
      <w:r w:rsidRPr="002120AE">
        <w:rPr>
          <w:szCs w:val="24"/>
        </w:rPr>
        <w:tab/>
      </w:r>
      <w:r w:rsidRPr="002120AE">
        <w:rPr>
          <w:szCs w:val="24"/>
        </w:rPr>
        <w:tab/>
      </w:r>
      <w:r w:rsidRPr="002120AE">
        <w:rPr>
          <w:szCs w:val="24"/>
        </w:rPr>
        <w:tab/>
      </w:r>
      <w:r>
        <w:rPr>
          <w:szCs w:val="24"/>
        </w:rPr>
        <w:t>Polgármester</w:t>
      </w:r>
      <w:r w:rsidRPr="002120AE">
        <w:rPr>
          <w:szCs w:val="24"/>
        </w:rPr>
        <w:t xml:space="preserve"> </w:t>
      </w:r>
    </w:p>
    <w:p w14:paraId="2D6C586E" w14:textId="77777777" w:rsidR="0019529C" w:rsidRPr="002120AE" w:rsidRDefault="0019529C" w:rsidP="0019529C">
      <w:pPr>
        <w:spacing w:after="0"/>
        <w:rPr>
          <w:szCs w:val="24"/>
        </w:rPr>
      </w:pPr>
      <w:r w:rsidRPr="002120AE">
        <w:rPr>
          <w:szCs w:val="24"/>
        </w:rPr>
        <w:t xml:space="preserve">A napirendet tárgyaló ülés típusa: </w:t>
      </w:r>
      <w:r w:rsidRPr="002120AE">
        <w:rPr>
          <w:szCs w:val="24"/>
        </w:rPr>
        <w:tab/>
      </w:r>
      <w:r w:rsidRPr="002120AE">
        <w:rPr>
          <w:szCs w:val="24"/>
        </w:rPr>
        <w:tab/>
      </w:r>
      <w:r w:rsidRPr="002120AE">
        <w:rPr>
          <w:szCs w:val="24"/>
        </w:rPr>
        <w:tab/>
      </w:r>
      <w:r w:rsidRPr="002120AE">
        <w:rPr>
          <w:szCs w:val="24"/>
          <w:u w:val="single"/>
        </w:rPr>
        <w:t xml:space="preserve">nyílt </w:t>
      </w:r>
      <w:r w:rsidRPr="002120AE">
        <w:rPr>
          <w:szCs w:val="24"/>
        </w:rPr>
        <w:t xml:space="preserve">/ zárt </w:t>
      </w:r>
    </w:p>
    <w:p w14:paraId="30893FB7" w14:textId="77777777" w:rsidR="0019529C" w:rsidRPr="002120AE" w:rsidRDefault="0019529C" w:rsidP="0019529C">
      <w:pPr>
        <w:spacing w:after="0"/>
        <w:rPr>
          <w:szCs w:val="24"/>
        </w:rPr>
      </w:pPr>
      <w:r w:rsidRPr="002120AE">
        <w:rPr>
          <w:szCs w:val="24"/>
        </w:rPr>
        <w:t xml:space="preserve">A napirendet tárgyaló ülés típusa: </w:t>
      </w:r>
      <w:r w:rsidRPr="002120AE">
        <w:rPr>
          <w:szCs w:val="24"/>
        </w:rPr>
        <w:tab/>
      </w:r>
      <w:r w:rsidRPr="002120AE">
        <w:rPr>
          <w:szCs w:val="24"/>
        </w:rPr>
        <w:tab/>
      </w:r>
      <w:r w:rsidRPr="002120AE">
        <w:rPr>
          <w:szCs w:val="24"/>
        </w:rPr>
        <w:tab/>
      </w:r>
      <w:r w:rsidRPr="002120AE">
        <w:rPr>
          <w:szCs w:val="24"/>
          <w:u w:val="single"/>
        </w:rPr>
        <w:t>rendes</w:t>
      </w:r>
      <w:r w:rsidRPr="002120AE">
        <w:rPr>
          <w:szCs w:val="24"/>
        </w:rPr>
        <w:t xml:space="preserve"> / rendkívüli </w:t>
      </w:r>
    </w:p>
    <w:p w14:paraId="1C5E1B76" w14:textId="77777777" w:rsidR="0019529C" w:rsidRPr="002120AE" w:rsidRDefault="0019529C" w:rsidP="0019529C">
      <w:pPr>
        <w:spacing w:after="0"/>
        <w:rPr>
          <w:szCs w:val="24"/>
        </w:rPr>
      </w:pPr>
      <w:r w:rsidRPr="002120AE">
        <w:rPr>
          <w:szCs w:val="24"/>
        </w:rPr>
        <w:t xml:space="preserve">A </w:t>
      </w:r>
      <w:r>
        <w:rPr>
          <w:szCs w:val="24"/>
        </w:rPr>
        <w:t>határozat</w:t>
      </w:r>
      <w:r w:rsidRPr="002120AE">
        <w:rPr>
          <w:szCs w:val="24"/>
        </w:rPr>
        <w:t xml:space="preserve"> elfogadásához szükséges többség típusát: </w:t>
      </w:r>
      <w:r w:rsidRPr="00805D6C">
        <w:rPr>
          <w:szCs w:val="24"/>
          <w:u w:val="single"/>
        </w:rPr>
        <w:t>egyszerű</w:t>
      </w:r>
      <w:r w:rsidRPr="002120AE">
        <w:rPr>
          <w:szCs w:val="24"/>
        </w:rPr>
        <w:t xml:space="preserve"> / </w:t>
      </w:r>
      <w:r w:rsidRPr="00805D6C">
        <w:rPr>
          <w:szCs w:val="24"/>
        </w:rPr>
        <w:t xml:space="preserve">minősített </w:t>
      </w:r>
    </w:p>
    <w:p w14:paraId="61503862" w14:textId="77777777" w:rsidR="0019529C" w:rsidRPr="002120AE" w:rsidRDefault="0019529C" w:rsidP="0019529C">
      <w:pPr>
        <w:spacing w:after="0"/>
        <w:rPr>
          <w:szCs w:val="24"/>
        </w:rPr>
      </w:pPr>
      <w:r w:rsidRPr="002120AE">
        <w:rPr>
          <w:szCs w:val="24"/>
        </w:rPr>
        <w:t xml:space="preserve">A szavazás módja: </w:t>
      </w:r>
      <w:r w:rsidRPr="002120AE">
        <w:rPr>
          <w:szCs w:val="24"/>
        </w:rPr>
        <w:tab/>
      </w:r>
      <w:r w:rsidRPr="002120AE">
        <w:rPr>
          <w:szCs w:val="24"/>
        </w:rPr>
        <w:tab/>
      </w:r>
      <w:r w:rsidRPr="002120AE">
        <w:rPr>
          <w:szCs w:val="24"/>
        </w:rPr>
        <w:tab/>
      </w:r>
      <w:r w:rsidRPr="002120AE">
        <w:rPr>
          <w:szCs w:val="24"/>
        </w:rPr>
        <w:tab/>
      </w:r>
      <w:r w:rsidRPr="002120AE">
        <w:rPr>
          <w:szCs w:val="24"/>
        </w:rPr>
        <w:tab/>
      </w:r>
      <w:r w:rsidRPr="002120AE">
        <w:rPr>
          <w:szCs w:val="24"/>
          <w:u w:val="single"/>
        </w:rPr>
        <w:t>nyílt</w:t>
      </w:r>
      <w:r w:rsidRPr="002120AE">
        <w:rPr>
          <w:szCs w:val="24"/>
        </w:rPr>
        <w:t xml:space="preserve"> / titkos</w:t>
      </w:r>
    </w:p>
    <w:p w14:paraId="5D90027C" w14:textId="77777777" w:rsidR="0019529C" w:rsidRPr="002120AE" w:rsidRDefault="0019529C" w:rsidP="0019529C">
      <w:pPr>
        <w:spacing w:after="0"/>
        <w:rPr>
          <w:szCs w:val="24"/>
        </w:rPr>
      </w:pPr>
    </w:p>
    <w:p w14:paraId="78BC24B0" w14:textId="77777777" w:rsidR="0019529C" w:rsidRDefault="0019529C" w:rsidP="0019529C">
      <w:pPr>
        <w:rPr>
          <w:szCs w:val="24"/>
        </w:rPr>
      </w:pPr>
      <w:r>
        <w:rPr>
          <w:b/>
          <w:szCs w:val="24"/>
        </w:rPr>
        <w:t>1</w:t>
      </w:r>
      <w:r w:rsidRPr="000A56A1">
        <w:rPr>
          <w:b/>
          <w:szCs w:val="24"/>
        </w:rPr>
        <w:t>.Előzmények</w:t>
      </w:r>
      <w:r w:rsidRPr="00A31404">
        <w:rPr>
          <w:szCs w:val="24"/>
        </w:rPr>
        <w:t>, különösen az adott tárgykörben hozott korábbi testületi döntések és azok végrehajtásának állása:</w:t>
      </w:r>
      <w:r>
        <w:rPr>
          <w:szCs w:val="24"/>
        </w:rPr>
        <w:t xml:space="preserve"> ------</w:t>
      </w:r>
    </w:p>
    <w:p w14:paraId="7D0E3C53" w14:textId="77777777" w:rsidR="0019529C" w:rsidRDefault="0019529C" w:rsidP="0019529C">
      <w:pPr>
        <w:rPr>
          <w:b/>
          <w:szCs w:val="24"/>
        </w:rPr>
      </w:pPr>
    </w:p>
    <w:p w14:paraId="64D86561" w14:textId="7EF7A1FC" w:rsidR="0019529C" w:rsidRDefault="0019529C" w:rsidP="0019529C">
      <w:pPr>
        <w:rPr>
          <w:szCs w:val="24"/>
        </w:rPr>
      </w:pPr>
      <w:r>
        <w:rPr>
          <w:b/>
          <w:szCs w:val="24"/>
        </w:rPr>
        <w:t>2</w:t>
      </w:r>
      <w:r w:rsidRPr="005B6ACD">
        <w:rPr>
          <w:b/>
          <w:szCs w:val="24"/>
        </w:rPr>
        <w:t>. J</w:t>
      </w:r>
      <w:r>
        <w:rPr>
          <w:b/>
          <w:szCs w:val="24"/>
        </w:rPr>
        <w:t>ogszabályi hivatkozások</w:t>
      </w:r>
      <w:r>
        <w:rPr>
          <w:szCs w:val="24"/>
        </w:rPr>
        <w:t>: ----</w:t>
      </w:r>
    </w:p>
    <w:p w14:paraId="6811690A" w14:textId="77777777" w:rsidR="0019529C" w:rsidRDefault="0019529C" w:rsidP="0019529C">
      <w:pPr>
        <w:spacing w:after="0"/>
        <w:rPr>
          <w:b/>
          <w:szCs w:val="24"/>
        </w:rPr>
      </w:pPr>
    </w:p>
    <w:p w14:paraId="5CB61460" w14:textId="7B28D21C" w:rsidR="0019529C" w:rsidRPr="0019529C" w:rsidRDefault="0019529C" w:rsidP="0019529C">
      <w:pPr>
        <w:spacing w:after="0"/>
        <w:rPr>
          <w:b/>
          <w:szCs w:val="24"/>
        </w:rPr>
      </w:pPr>
      <w:r w:rsidRPr="0019529C">
        <w:rPr>
          <w:b/>
          <w:szCs w:val="24"/>
        </w:rPr>
        <w:t>3.Költségkihatások és egyéb szükséges feltételeket, illetve megteremtésük javasolt forrásai:</w:t>
      </w:r>
    </w:p>
    <w:p w14:paraId="25A2BC24" w14:textId="2D0BB7ED" w:rsidR="0019529C" w:rsidRDefault="0019529C" w:rsidP="0019529C">
      <w:pPr>
        <w:spacing w:after="0"/>
        <w:rPr>
          <w:b/>
        </w:rPr>
      </w:pPr>
      <w:r>
        <w:rPr>
          <w:b/>
        </w:rPr>
        <w:t>-----</w:t>
      </w:r>
    </w:p>
    <w:p w14:paraId="30D8BC27" w14:textId="359BDABC" w:rsidR="0019529C" w:rsidRPr="0019529C" w:rsidRDefault="0019529C" w:rsidP="0019529C">
      <w:pPr>
        <w:spacing w:after="0"/>
        <w:rPr>
          <w:b/>
        </w:rPr>
      </w:pPr>
      <w:r>
        <w:rPr>
          <w:b/>
        </w:rPr>
        <w:t>4</w:t>
      </w:r>
      <w:r w:rsidRPr="004F51F9">
        <w:rPr>
          <w:b/>
        </w:rPr>
        <w:t xml:space="preserve">. Tényállás bemutatása: </w:t>
      </w:r>
    </w:p>
    <w:p w14:paraId="7519685A" w14:textId="262D3F0E" w:rsidR="00C55E62" w:rsidRDefault="009220DF" w:rsidP="009220DF">
      <w:pPr>
        <w:spacing w:after="42" w:line="259" w:lineRule="auto"/>
      </w:pPr>
      <w:r>
        <w:t xml:space="preserve">A Képviselő-testület az önkormányzat 2021.évi költségvetési helyzetét a </w:t>
      </w:r>
      <w:r w:rsidRPr="009220DF">
        <w:t xml:space="preserve">Magyarország 2021. évi központi költségvetéséről </w:t>
      </w:r>
      <w:r>
        <w:t xml:space="preserve">szóló törvényjavaslat alapján készült tájékoztató alapján </w:t>
      </w:r>
      <w:r w:rsidR="00C55E62">
        <w:t xml:space="preserve">döntött </w:t>
      </w:r>
      <w:r>
        <w:t>a</w:t>
      </w:r>
      <w:r w:rsidR="00C55E62" w:rsidRPr="00C55E62">
        <w:t xml:space="preserve"> helyi adó bevételeket meghatározó rendeletei</w:t>
      </w:r>
      <w:r w:rsidR="00C55E62">
        <w:t>nek a</w:t>
      </w:r>
      <w:r w:rsidR="00C55E62" w:rsidRPr="00C55E62">
        <w:t xml:space="preserve"> felülvizsgál</w:t>
      </w:r>
      <w:r w:rsidR="00C55E62">
        <w:t>atáról.</w:t>
      </w:r>
    </w:p>
    <w:p w14:paraId="3D22D637" w14:textId="56C3B536" w:rsidR="00635C0E" w:rsidRPr="0019529C" w:rsidRDefault="00C55E62" w:rsidP="0019529C">
      <w:pPr>
        <w:spacing w:after="42" w:line="259" w:lineRule="auto"/>
        <w:rPr>
          <w:b/>
          <w:bCs/>
          <w:i/>
          <w:iCs/>
        </w:rPr>
      </w:pPr>
      <w:r>
        <w:t xml:space="preserve">A </w:t>
      </w:r>
      <w:r w:rsidR="009220DF" w:rsidRPr="009220DF">
        <w:t>meglévő intézmények zavartalan működtetése</w:t>
      </w:r>
      <w:r w:rsidR="00774744">
        <w:t>,</w:t>
      </w:r>
      <w:r w:rsidR="009220DF" w:rsidRPr="009220DF">
        <w:t xml:space="preserve"> az újonnan belépő</w:t>
      </w:r>
      <w:r w:rsidR="009220DF">
        <w:t xml:space="preserve"> </w:t>
      </w:r>
      <w:r w:rsidR="009220DF" w:rsidRPr="009220DF">
        <w:t>Sportcsarnok</w:t>
      </w:r>
      <w:r>
        <w:t xml:space="preserve"> </w:t>
      </w:r>
      <w:r w:rsidR="009220DF" w:rsidRPr="009220DF">
        <w:t>üzemeltetése</w:t>
      </w:r>
      <w:r w:rsidR="0024154A">
        <w:t>,</w:t>
      </w:r>
      <w:r>
        <w:t xml:space="preserve"> valamint a</w:t>
      </w:r>
      <w:r w:rsidR="009220DF" w:rsidRPr="009220DF">
        <w:t xml:space="preserve"> </w:t>
      </w:r>
      <w:r w:rsidR="009220DF" w:rsidRPr="007E2A45">
        <w:t>kieső központi költségvetési forrás</w:t>
      </w:r>
      <w:r w:rsidR="0024154A">
        <w:t>ok</w:t>
      </w:r>
      <w:r w:rsidR="009220DF" w:rsidRPr="009220DF">
        <w:t xml:space="preserve"> arra kész</w:t>
      </w:r>
      <w:r w:rsidR="0024154A">
        <w:t>í</w:t>
      </w:r>
      <w:r w:rsidR="009220DF" w:rsidRPr="009220DF">
        <w:t>t</w:t>
      </w:r>
      <w:r w:rsidR="0024154A">
        <w:t>tetik</w:t>
      </w:r>
      <w:r w:rsidR="009220DF" w:rsidRPr="009220DF">
        <w:t xml:space="preserve"> az önkormányzatot, hogy </w:t>
      </w:r>
      <w:r>
        <w:t xml:space="preserve">a </w:t>
      </w:r>
      <w:r w:rsidRPr="007E2A45">
        <w:rPr>
          <w:b/>
          <w:bCs/>
          <w:i/>
          <w:iCs/>
        </w:rPr>
        <w:t>működéshez szükséges bevételt biztosítsa</w:t>
      </w:r>
      <w:r w:rsidR="009220DF" w:rsidRPr="007E2A45">
        <w:rPr>
          <w:b/>
          <w:bCs/>
          <w:i/>
          <w:iCs/>
        </w:rPr>
        <w:t>.</w:t>
      </w:r>
    </w:p>
    <w:tbl>
      <w:tblPr>
        <w:tblW w:w="9781" w:type="dxa"/>
        <w:tblCellMar>
          <w:left w:w="70" w:type="dxa"/>
          <w:right w:w="70" w:type="dxa"/>
        </w:tblCellMar>
        <w:tblLook w:val="04A0" w:firstRow="1" w:lastRow="0" w:firstColumn="1" w:lastColumn="0" w:noHBand="0" w:noVBand="1"/>
      </w:tblPr>
      <w:tblGrid>
        <w:gridCol w:w="2694"/>
        <w:gridCol w:w="992"/>
        <w:gridCol w:w="1134"/>
        <w:gridCol w:w="992"/>
        <w:gridCol w:w="851"/>
        <w:gridCol w:w="1134"/>
        <w:gridCol w:w="992"/>
        <w:gridCol w:w="992"/>
      </w:tblGrid>
      <w:tr w:rsidR="00E614BB" w:rsidRPr="00E614BB" w14:paraId="3E5064CD" w14:textId="77777777" w:rsidTr="00E67F0B">
        <w:trPr>
          <w:trHeight w:val="315"/>
        </w:trPr>
        <w:tc>
          <w:tcPr>
            <w:tcW w:w="8789" w:type="dxa"/>
            <w:gridSpan w:val="7"/>
            <w:tcBorders>
              <w:top w:val="nil"/>
              <w:left w:val="nil"/>
              <w:bottom w:val="nil"/>
              <w:right w:val="nil"/>
            </w:tcBorders>
            <w:shd w:val="clear" w:color="auto" w:fill="auto"/>
            <w:noWrap/>
            <w:vAlign w:val="center"/>
            <w:hideMark/>
          </w:tcPr>
          <w:p w14:paraId="620CD40C" w14:textId="77777777" w:rsidR="00E614BB" w:rsidRPr="00E614BB" w:rsidRDefault="00E614BB" w:rsidP="00E614BB">
            <w:pPr>
              <w:spacing w:after="0" w:line="240" w:lineRule="auto"/>
              <w:ind w:left="0" w:firstLine="0"/>
              <w:jc w:val="center"/>
              <w:rPr>
                <w:b/>
                <w:bCs/>
                <w:szCs w:val="24"/>
              </w:rPr>
            </w:pPr>
            <w:r w:rsidRPr="00E614BB">
              <w:rPr>
                <w:b/>
                <w:bCs/>
                <w:szCs w:val="24"/>
              </w:rPr>
              <w:t xml:space="preserve">Telki Önkormányzat működési kiadásinak alakulása </w:t>
            </w:r>
          </w:p>
        </w:tc>
        <w:tc>
          <w:tcPr>
            <w:tcW w:w="992" w:type="dxa"/>
            <w:tcBorders>
              <w:top w:val="nil"/>
              <w:left w:val="nil"/>
              <w:bottom w:val="nil"/>
              <w:right w:val="nil"/>
            </w:tcBorders>
            <w:shd w:val="clear" w:color="auto" w:fill="auto"/>
            <w:noWrap/>
            <w:vAlign w:val="bottom"/>
            <w:hideMark/>
          </w:tcPr>
          <w:p w14:paraId="212FB571" w14:textId="77777777" w:rsidR="00E614BB" w:rsidRPr="00E614BB" w:rsidRDefault="00E614BB" w:rsidP="00E614BB">
            <w:pPr>
              <w:spacing w:after="0" w:line="240" w:lineRule="auto"/>
              <w:ind w:left="0" w:firstLine="0"/>
              <w:jc w:val="center"/>
              <w:rPr>
                <w:b/>
                <w:bCs/>
                <w:szCs w:val="24"/>
              </w:rPr>
            </w:pPr>
          </w:p>
        </w:tc>
      </w:tr>
      <w:tr w:rsidR="00E614BB" w:rsidRPr="00E614BB" w14:paraId="6FD6F8AE" w14:textId="77777777" w:rsidTr="00E67F0B">
        <w:trPr>
          <w:trHeight w:val="315"/>
        </w:trPr>
        <w:tc>
          <w:tcPr>
            <w:tcW w:w="8789" w:type="dxa"/>
            <w:gridSpan w:val="7"/>
            <w:tcBorders>
              <w:top w:val="nil"/>
              <w:left w:val="nil"/>
              <w:bottom w:val="nil"/>
              <w:right w:val="nil"/>
            </w:tcBorders>
            <w:shd w:val="clear" w:color="auto" w:fill="auto"/>
            <w:noWrap/>
            <w:vAlign w:val="center"/>
            <w:hideMark/>
          </w:tcPr>
          <w:p w14:paraId="2D37E185" w14:textId="77777777" w:rsidR="00E614BB" w:rsidRPr="00E614BB" w:rsidRDefault="00E614BB" w:rsidP="00E614BB">
            <w:pPr>
              <w:spacing w:after="0" w:line="240" w:lineRule="auto"/>
              <w:ind w:left="0" w:firstLine="0"/>
              <w:jc w:val="center"/>
              <w:rPr>
                <w:b/>
                <w:bCs/>
                <w:szCs w:val="24"/>
              </w:rPr>
            </w:pPr>
            <w:r w:rsidRPr="00E614BB">
              <w:rPr>
                <w:b/>
                <w:bCs/>
                <w:szCs w:val="24"/>
              </w:rPr>
              <w:t>2007-2019</w:t>
            </w:r>
          </w:p>
        </w:tc>
        <w:tc>
          <w:tcPr>
            <w:tcW w:w="992" w:type="dxa"/>
            <w:tcBorders>
              <w:top w:val="nil"/>
              <w:left w:val="nil"/>
              <w:bottom w:val="nil"/>
              <w:right w:val="nil"/>
            </w:tcBorders>
            <w:shd w:val="clear" w:color="auto" w:fill="auto"/>
            <w:noWrap/>
            <w:vAlign w:val="bottom"/>
            <w:hideMark/>
          </w:tcPr>
          <w:p w14:paraId="53D36503" w14:textId="77777777" w:rsidR="00E614BB" w:rsidRPr="00E614BB" w:rsidRDefault="00E614BB" w:rsidP="00E614BB">
            <w:pPr>
              <w:spacing w:after="0" w:line="240" w:lineRule="auto"/>
              <w:ind w:left="0" w:firstLine="0"/>
              <w:jc w:val="center"/>
              <w:rPr>
                <w:b/>
                <w:bCs/>
                <w:szCs w:val="24"/>
              </w:rPr>
            </w:pPr>
          </w:p>
        </w:tc>
      </w:tr>
      <w:tr w:rsidR="00E614BB" w:rsidRPr="00E614BB" w14:paraId="7C7DB8AE" w14:textId="77777777" w:rsidTr="00E67F0B">
        <w:trPr>
          <w:trHeight w:val="315"/>
        </w:trPr>
        <w:tc>
          <w:tcPr>
            <w:tcW w:w="2694" w:type="dxa"/>
            <w:tcBorders>
              <w:top w:val="nil"/>
              <w:left w:val="nil"/>
              <w:bottom w:val="nil"/>
              <w:right w:val="nil"/>
            </w:tcBorders>
            <w:shd w:val="clear" w:color="auto" w:fill="auto"/>
            <w:noWrap/>
            <w:vAlign w:val="bottom"/>
            <w:hideMark/>
          </w:tcPr>
          <w:p w14:paraId="250F2E30"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526BAE65" w14:textId="77777777" w:rsidR="00E614BB" w:rsidRPr="00E614B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080E330F"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23C97C2D" w14:textId="77777777" w:rsidR="00E614BB" w:rsidRPr="00E614BB" w:rsidRDefault="00E614BB" w:rsidP="00E614BB">
            <w:pPr>
              <w:spacing w:after="0" w:line="240" w:lineRule="auto"/>
              <w:ind w:lef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14:paraId="03AD86E5" w14:textId="77777777" w:rsidR="00E614BB" w:rsidRPr="00E614B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331CA9AD"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6DA62B4F"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1AD87142" w14:textId="77777777" w:rsidR="00E614BB" w:rsidRPr="00E614BB" w:rsidRDefault="00E614BB" w:rsidP="00E614BB">
            <w:pPr>
              <w:spacing w:after="0" w:line="240" w:lineRule="auto"/>
              <w:ind w:left="0" w:firstLine="0"/>
              <w:jc w:val="left"/>
              <w:rPr>
                <w:color w:val="auto"/>
                <w:sz w:val="20"/>
                <w:szCs w:val="20"/>
              </w:rPr>
            </w:pPr>
          </w:p>
        </w:tc>
      </w:tr>
      <w:tr w:rsidR="00E614BB" w:rsidRPr="00E614BB" w14:paraId="1D4B3A09" w14:textId="77777777" w:rsidTr="00E67F0B">
        <w:trPr>
          <w:trHeight w:val="330"/>
        </w:trPr>
        <w:tc>
          <w:tcPr>
            <w:tcW w:w="269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7E22E4E4"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t>Kiadások alakulása</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1BB3FE6F"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2007</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6334A8B0"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2008</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763842E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2009</w:t>
            </w:r>
          </w:p>
        </w:tc>
        <w:tc>
          <w:tcPr>
            <w:tcW w:w="851" w:type="dxa"/>
            <w:tcBorders>
              <w:top w:val="single" w:sz="8" w:space="0" w:color="auto"/>
              <w:left w:val="nil"/>
              <w:bottom w:val="single" w:sz="8" w:space="0" w:color="auto"/>
              <w:right w:val="single" w:sz="8" w:space="0" w:color="auto"/>
            </w:tcBorders>
            <w:shd w:val="clear" w:color="000000" w:fill="92D050"/>
            <w:noWrap/>
            <w:vAlign w:val="center"/>
            <w:hideMark/>
          </w:tcPr>
          <w:p w14:paraId="676B5F0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2010</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1D29518F"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2011</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552A8F6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2012</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5CCC1B9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2013*</w:t>
            </w:r>
          </w:p>
        </w:tc>
      </w:tr>
      <w:tr w:rsidR="00E614BB" w:rsidRPr="00E614BB" w14:paraId="7B57113A"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69FE3E5D" w14:textId="77777777" w:rsidR="00E614BB" w:rsidRPr="00E67F0B" w:rsidRDefault="00E614BB" w:rsidP="00E614BB">
            <w:pPr>
              <w:spacing w:after="0" w:line="240" w:lineRule="auto"/>
              <w:ind w:left="0" w:firstLine="0"/>
              <w:jc w:val="left"/>
              <w:rPr>
                <w:sz w:val="20"/>
                <w:szCs w:val="20"/>
              </w:rPr>
            </w:pPr>
            <w:r w:rsidRPr="00E67F0B">
              <w:rPr>
                <w:sz w:val="20"/>
                <w:szCs w:val="20"/>
              </w:rPr>
              <w:t>Személyi juttatás</w:t>
            </w:r>
          </w:p>
        </w:tc>
        <w:tc>
          <w:tcPr>
            <w:tcW w:w="992" w:type="dxa"/>
            <w:tcBorders>
              <w:top w:val="nil"/>
              <w:left w:val="nil"/>
              <w:bottom w:val="single" w:sz="8" w:space="0" w:color="auto"/>
              <w:right w:val="single" w:sz="8" w:space="0" w:color="auto"/>
            </w:tcBorders>
            <w:shd w:val="clear" w:color="auto" w:fill="auto"/>
            <w:noWrap/>
            <w:vAlign w:val="center"/>
            <w:hideMark/>
          </w:tcPr>
          <w:p w14:paraId="59AB607B" w14:textId="77777777" w:rsidR="00E614BB" w:rsidRPr="00E67F0B" w:rsidRDefault="00E614BB" w:rsidP="00E614BB">
            <w:pPr>
              <w:spacing w:after="0" w:line="240" w:lineRule="auto"/>
              <w:ind w:left="0" w:firstLine="0"/>
              <w:jc w:val="right"/>
              <w:rPr>
                <w:sz w:val="20"/>
                <w:szCs w:val="20"/>
              </w:rPr>
            </w:pPr>
            <w:r w:rsidRPr="00E67F0B">
              <w:rPr>
                <w:sz w:val="20"/>
                <w:szCs w:val="20"/>
              </w:rPr>
              <w:t>198 116</w:t>
            </w:r>
          </w:p>
        </w:tc>
        <w:tc>
          <w:tcPr>
            <w:tcW w:w="1134" w:type="dxa"/>
            <w:tcBorders>
              <w:top w:val="nil"/>
              <w:left w:val="nil"/>
              <w:bottom w:val="single" w:sz="8" w:space="0" w:color="auto"/>
              <w:right w:val="single" w:sz="8" w:space="0" w:color="auto"/>
            </w:tcBorders>
            <w:shd w:val="clear" w:color="auto" w:fill="auto"/>
            <w:noWrap/>
            <w:vAlign w:val="center"/>
            <w:hideMark/>
          </w:tcPr>
          <w:p w14:paraId="1EA141B3" w14:textId="77777777" w:rsidR="00E614BB" w:rsidRPr="00E67F0B" w:rsidRDefault="00E614BB" w:rsidP="00E614BB">
            <w:pPr>
              <w:spacing w:after="0" w:line="240" w:lineRule="auto"/>
              <w:ind w:left="0" w:firstLine="0"/>
              <w:jc w:val="right"/>
              <w:rPr>
                <w:sz w:val="20"/>
                <w:szCs w:val="20"/>
              </w:rPr>
            </w:pPr>
            <w:r w:rsidRPr="00E67F0B">
              <w:rPr>
                <w:sz w:val="20"/>
                <w:szCs w:val="20"/>
              </w:rPr>
              <w:t>223 201</w:t>
            </w:r>
          </w:p>
        </w:tc>
        <w:tc>
          <w:tcPr>
            <w:tcW w:w="992" w:type="dxa"/>
            <w:tcBorders>
              <w:top w:val="nil"/>
              <w:left w:val="nil"/>
              <w:bottom w:val="single" w:sz="8" w:space="0" w:color="auto"/>
              <w:right w:val="single" w:sz="8" w:space="0" w:color="auto"/>
            </w:tcBorders>
            <w:shd w:val="clear" w:color="auto" w:fill="auto"/>
            <w:noWrap/>
            <w:vAlign w:val="center"/>
            <w:hideMark/>
          </w:tcPr>
          <w:p w14:paraId="2B6242E6" w14:textId="77777777" w:rsidR="00E614BB" w:rsidRPr="00E67F0B" w:rsidRDefault="00E614BB" w:rsidP="00E614BB">
            <w:pPr>
              <w:spacing w:after="0" w:line="240" w:lineRule="auto"/>
              <w:ind w:left="0" w:firstLine="0"/>
              <w:jc w:val="right"/>
              <w:rPr>
                <w:sz w:val="20"/>
                <w:szCs w:val="20"/>
              </w:rPr>
            </w:pPr>
            <w:r w:rsidRPr="00E67F0B">
              <w:rPr>
                <w:sz w:val="20"/>
                <w:szCs w:val="20"/>
              </w:rPr>
              <w:t>228 648</w:t>
            </w:r>
          </w:p>
        </w:tc>
        <w:tc>
          <w:tcPr>
            <w:tcW w:w="851" w:type="dxa"/>
            <w:tcBorders>
              <w:top w:val="nil"/>
              <w:left w:val="nil"/>
              <w:bottom w:val="single" w:sz="8" w:space="0" w:color="auto"/>
              <w:right w:val="single" w:sz="8" w:space="0" w:color="auto"/>
            </w:tcBorders>
            <w:shd w:val="clear" w:color="auto" w:fill="auto"/>
            <w:noWrap/>
            <w:vAlign w:val="center"/>
            <w:hideMark/>
          </w:tcPr>
          <w:p w14:paraId="73AD4758" w14:textId="77777777" w:rsidR="00E614BB" w:rsidRPr="00E67F0B" w:rsidRDefault="00E614BB" w:rsidP="00E614BB">
            <w:pPr>
              <w:spacing w:after="0" w:line="240" w:lineRule="auto"/>
              <w:ind w:left="0" w:firstLine="0"/>
              <w:jc w:val="right"/>
              <w:rPr>
                <w:sz w:val="20"/>
                <w:szCs w:val="20"/>
              </w:rPr>
            </w:pPr>
            <w:r w:rsidRPr="00E67F0B">
              <w:rPr>
                <w:sz w:val="20"/>
                <w:szCs w:val="20"/>
              </w:rPr>
              <w:t>226 558</w:t>
            </w:r>
          </w:p>
        </w:tc>
        <w:tc>
          <w:tcPr>
            <w:tcW w:w="1134" w:type="dxa"/>
            <w:tcBorders>
              <w:top w:val="nil"/>
              <w:left w:val="nil"/>
              <w:bottom w:val="single" w:sz="8" w:space="0" w:color="auto"/>
              <w:right w:val="single" w:sz="8" w:space="0" w:color="auto"/>
            </w:tcBorders>
            <w:shd w:val="clear" w:color="auto" w:fill="auto"/>
            <w:noWrap/>
            <w:vAlign w:val="center"/>
            <w:hideMark/>
          </w:tcPr>
          <w:p w14:paraId="5996FA58" w14:textId="77777777" w:rsidR="00E614BB" w:rsidRPr="00E67F0B" w:rsidRDefault="00E614BB" w:rsidP="00E614BB">
            <w:pPr>
              <w:spacing w:after="0" w:line="240" w:lineRule="auto"/>
              <w:ind w:left="0" w:firstLine="0"/>
              <w:jc w:val="right"/>
              <w:rPr>
                <w:sz w:val="20"/>
                <w:szCs w:val="20"/>
              </w:rPr>
            </w:pPr>
            <w:r w:rsidRPr="00E67F0B">
              <w:rPr>
                <w:sz w:val="20"/>
                <w:szCs w:val="20"/>
              </w:rPr>
              <w:t>241 486</w:t>
            </w:r>
          </w:p>
        </w:tc>
        <w:tc>
          <w:tcPr>
            <w:tcW w:w="992" w:type="dxa"/>
            <w:tcBorders>
              <w:top w:val="nil"/>
              <w:left w:val="nil"/>
              <w:bottom w:val="single" w:sz="8" w:space="0" w:color="auto"/>
              <w:right w:val="single" w:sz="8" w:space="0" w:color="auto"/>
            </w:tcBorders>
            <w:shd w:val="clear" w:color="auto" w:fill="auto"/>
            <w:noWrap/>
            <w:vAlign w:val="center"/>
            <w:hideMark/>
          </w:tcPr>
          <w:p w14:paraId="100EFA15" w14:textId="77777777" w:rsidR="00E614BB" w:rsidRPr="00E67F0B" w:rsidRDefault="00E614BB" w:rsidP="00E614BB">
            <w:pPr>
              <w:spacing w:after="0" w:line="240" w:lineRule="auto"/>
              <w:ind w:left="0" w:firstLine="0"/>
              <w:jc w:val="right"/>
              <w:rPr>
                <w:sz w:val="20"/>
                <w:szCs w:val="20"/>
              </w:rPr>
            </w:pPr>
            <w:r w:rsidRPr="00E67F0B">
              <w:rPr>
                <w:sz w:val="20"/>
                <w:szCs w:val="20"/>
              </w:rPr>
              <w:t>258 371</w:t>
            </w:r>
          </w:p>
        </w:tc>
        <w:tc>
          <w:tcPr>
            <w:tcW w:w="992" w:type="dxa"/>
            <w:tcBorders>
              <w:top w:val="nil"/>
              <w:left w:val="nil"/>
              <w:bottom w:val="single" w:sz="8" w:space="0" w:color="auto"/>
              <w:right w:val="single" w:sz="8" w:space="0" w:color="auto"/>
            </w:tcBorders>
            <w:shd w:val="clear" w:color="auto" w:fill="auto"/>
            <w:noWrap/>
            <w:vAlign w:val="center"/>
            <w:hideMark/>
          </w:tcPr>
          <w:p w14:paraId="299CB1A0" w14:textId="77777777" w:rsidR="00E614BB" w:rsidRPr="00E67F0B" w:rsidRDefault="00E614BB" w:rsidP="00E614BB">
            <w:pPr>
              <w:spacing w:after="0" w:line="240" w:lineRule="auto"/>
              <w:ind w:left="0" w:firstLine="0"/>
              <w:jc w:val="right"/>
              <w:rPr>
                <w:sz w:val="20"/>
                <w:szCs w:val="20"/>
              </w:rPr>
            </w:pPr>
            <w:r w:rsidRPr="00E67F0B">
              <w:rPr>
                <w:sz w:val="20"/>
                <w:szCs w:val="20"/>
              </w:rPr>
              <w:t>168 167</w:t>
            </w:r>
          </w:p>
        </w:tc>
      </w:tr>
      <w:tr w:rsidR="00E614BB" w:rsidRPr="00E614BB" w14:paraId="6C97DF41"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563CD08F" w14:textId="77777777" w:rsidR="00E614BB" w:rsidRPr="00E67F0B" w:rsidRDefault="00E614BB" w:rsidP="00E614BB">
            <w:pPr>
              <w:spacing w:after="0" w:line="240" w:lineRule="auto"/>
              <w:ind w:left="0" w:firstLine="0"/>
              <w:jc w:val="left"/>
              <w:rPr>
                <w:sz w:val="20"/>
                <w:szCs w:val="20"/>
              </w:rPr>
            </w:pPr>
            <w:r w:rsidRPr="00E67F0B">
              <w:rPr>
                <w:sz w:val="20"/>
                <w:szCs w:val="20"/>
              </w:rPr>
              <w:t>Munkaadót terhelő járulék</w:t>
            </w:r>
          </w:p>
        </w:tc>
        <w:tc>
          <w:tcPr>
            <w:tcW w:w="992" w:type="dxa"/>
            <w:tcBorders>
              <w:top w:val="nil"/>
              <w:left w:val="nil"/>
              <w:bottom w:val="single" w:sz="8" w:space="0" w:color="auto"/>
              <w:right w:val="single" w:sz="8" w:space="0" w:color="auto"/>
            </w:tcBorders>
            <w:shd w:val="clear" w:color="auto" w:fill="auto"/>
            <w:noWrap/>
            <w:vAlign w:val="center"/>
            <w:hideMark/>
          </w:tcPr>
          <w:p w14:paraId="7619ECC4" w14:textId="77777777" w:rsidR="00E614BB" w:rsidRPr="00E67F0B" w:rsidRDefault="00E614BB" w:rsidP="00E614BB">
            <w:pPr>
              <w:spacing w:after="0" w:line="240" w:lineRule="auto"/>
              <w:ind w:left="0" w:firstLine="0"/>
              <w:jc w:val="right"/>
              <w:rPr>
                <w:sz w:val="20"/>
                <w:szCs w:val="20"/>
              </w:rPr>
            </w:pPr>
            <w:r w:rsidRPr="00E67F0B">
              <w:rPr>
                <w:sz w:val="20"/>
                <w:szCs w:val="20"/>
              </w:rPr>
              <w:t>61 471</w:t>
            </w:r>
          </w:p>
        </w:tc>
        <w:tc>
          <w:tcPr>
            <w:tcW w:w="1134" w:type="dxa"/>
            <w:tcBorders>
              <w:top w:val="nil"/>
              <w:left w:val="nil"/>
              <w:bottom w:val="single" w:sz="8" w:space="0" w:color="auto"/>
              <w:right w:val="single" w:sz="8" w:space="0" w:color="auto"/>
            </w:tcBorders>
            <w:shd w:val="clear" w:color="auto" w:fill="auto"/>
            <w:noWrap/>
            <w:vAlign w:val="center"/>
            <w:hideMark/>
          </w:tcPr>
          <w:p w14:paraId="5B9D0DD8" w14:textId="77777777" w:rsidR="00E614BB" w:rsidRPr="00E67F0B" w:rsidRDefault="00E614BB" w:rsidP="00E614BB">
            <w:pPr>
              <w:spacing w:after="0" w:line="240" w:lineRule="auto"/>
              <w:ind w:left="0" w:firstLine="0"/>
              <w:jc w:val="right"/>
              <w:rPr>
                <w:sz w:val="20"/>
                <w:szCs w:val="20"/>
              </w:rPr>
            </w:pPr>
            <w:r w:rsidRPr="00E67F0B">
              <w:rPr>
                <w:sz w:val="20"/>
                <w:szCs w:val="20"/>
              </w:rPr>
              <w:t>69 943</w:t>
            </w:r>
          </w:p>
        </w:tc>
        <w:tc>
          <w:tcPr>
            <w:tcW w:w="992" w:type="dxa"/>
            <w:tcBorders>
              <w:top w:val="nil"/>
              <w:left w:val="nil"/>
              <w:bottom w:val="single" w:sz="8" w:space="0" w:color="auto"/>
              <w:right w:val="single" w:sz="8" w:space="0" w:color="auto"/>
            </w:tcBorders>
            <w:shd w:val="clear" w:color="auto" w:fill="auto"/>
            <w:noWrap/>
            <w:vAlign w:val="center"/>
            <w:hideMark/>
          </w:tcPr>
          <w:p w14:paraId="3328EE03" w14:textId="77777777" w:rsidR="00E614BB" w:rsidRPr="00E67F0B" w:rsidRDefault="00E614BB" w:rsidP="00E614BB">
            <w:pPr>
              <w:spacing w:after="0" w:line="240" w:lineRule="auto"/>
              <w:ind w:left="0" w:firstLine="0"/>
              <w:jc w:val="right"/>
              <w:rPr>
                <w:sz w:val="20"/>
                <w:szCs w:val="20"/>
              </w:rPr>
            </w:pPr>
            <w:r w:rsidRPr="00E67F0B">
              <w:rPr>
                <w:sz w:val="20"/>
                <w:szCs w:val="20"/>
              </w:rPr>
              <w:t>67 005</w:t>
            </w:r>
          </w:p>
        </w:tc>
        <w:tc>
          <w:tcPr>
            <w:tcW w:w="851" w:type="dxa"/>
            <w:tcBorders>
              <w:top w:val="nil"/>
              <w:left w:val="nil"/>
              <w:bottom w:val="single" w:sz="8" w:space="0" w:color="auto"/>
              <w:right w:val="single" w:sz="8" w:space="0" w:color="auto"/>
            </w:tcBorders>
            <w:shd w:val="clear" w:color="auto" w:fill="auto"/>
            <w:noWrap/>
            <w:vAlign w:val="center"/>
            <w:hideMark/>
          </w:tcPr>
          <w:p w14:paraId="443FBB10" w14:textId="77777777" w:rsidR="00E614BB" w:rsidRPr="00E67F0B" w:rsidRDefault="00E614BB" w:rsidP="00E614BB">
            <w:pPr>
              <w:spacing w:after="0" w:line="240" w:lineRule="auto"/>
              <w:ind w:left="0" w:firstLine="0"/>
              <w:jc w:val="right"/>
              <w:rPr>
                <w:sz w:val="20"/>
                <w:szCs w:val="20"/>
              </w:rPr>
            </w:pPr>
            <w:r w:rsidRPr="00E67F0B">
              <w:rPr>
                <w:sz w:val="20"/>
                <w:szCs w:val="20"/>
              </w:rPr>
              <w:t>60 073</w:t>
            </w:r>
          </w:p>
        </w:tc>
        <w:tc>
          <w:tcPr>
            <w:tcW w:w="1134" w:type="dxa"/>
            <w:tcBorders>
              <w:top w:val="nil"/>
              <w:left w:val="nil"/>
              <w:bottom w:val="single" w:sz="8" w:space="0" w:color="auto"/>
              <w:right w:val="single" w:sz="8" w:space="0" w:color="auto"/>
            </w:tcBorders>
            <w:shd w:val="clear" w:color="auto" w:fill="auto"/>
            <w:noWrap/>
            <w:vAlign w:val="center"/>
            <w:hideMark/>
          </w:tcPr>
          <w:p w14:paraId="5BF823B6" w14:textId="77777777" w:rsidR="00E614BB" w:rsidRPr="00E67F0B" w:rsidRDefault="00E614BB" w:rsidP="00E614BB">
            <w:pPr>
              <w:spacing w:after="0" w:line="240" w:lineRule="auto"/>
              <w:ind w:left="0" w:firstLine="0"/>
              <w:jc w:val="right"/>
              <w:rPr>
                <w:sz w:val="20"/>
                <w:szCs w:val="20"/>
              </w:rPr>
            </w:pPr>
            <w:r w:rsidRPr="00E67F0B">
              <w:rPr>
                <w:sz w:val="20"/>
                <w:szCs w:val="20"/>
              </w:rPr>
              <w:t>63 049</w:t>
            </w:r>
          </w:p>
        </w:tc>
        <w:tc>
          <w:tcPr>
            <w:tcW w:w="992" w:type="dxa"/>
            <w:tcBorders>
              <w:top w:val="nil"/>
              <w:left w:val="nil"/>
              <w:bottom w:val="single" w:sz="8" w:space="0" w:color="auto"/>
              <w:right w:val="single" w:sz="8" w:space="0" w:color="auto"/>
            </w:tcBorders>
            <w:shd w:val="clear" w:color="auto" w:fill="auto"/>
            <w:noWrap/>
            <w:vAlign w:val="center"/>
            <w:hideMark/>
          </w:tcPr>
          <w:p w14:paraId="597EE138" w14:textId="77777777" w:rsidR="00E614BB" w:rsidRPr="00E67F0B" w:rsidRDefault="00E614BB" w:rsidP="00E614BB">
            <w:pPr>
              <w:spacing w:after="0" w:line="240" w:lineRule="auto"/>
              <w:ind w:left="0" w:firstLine="0"/>
              <w:jc w:val="right"/>
              <w:rPr>
                <w:sz w:val="20"/>
                <w:szCs w:val="20"/>
              </w:rPr>
            </w:pPr>
            <w:r w:rsidRPr="00E67F0B">
              <w:rPr>
                <w:sz w:val="20"/>
                <w:szCs w:val="20"/>
              </w:rPr>
              <w:t>62 606</w:t>
            </w:r>
          </w:p>
        </w:tc>
        <w:tc>
          <w:tcPr>
            <w:tcW w:w="992" w:type="dxa"/>
            <w:tcBorders>
              <w:top w:val="nil"/>
              <w:left w:val="nil"/>
              <w:bottom w:val="single" w:sz="8" w:space="0" w:color="auto"/>
              <w:right w:val="single" w:sz="8" w:space="0" w:color="auto"/>
            </w:tcBorders>
            <w:shd w:val="clear" w:color="auto" w:fill="auto"/>
            <w:noWrap/>
            <w:vAlign w:val="center"/>
            <w:hideMark/>
          </w:tcPr>
          <w:p w14:paraId="739314F5" w14:textId="77777777" w:rsidR="00E614BB" w:rsidRPr="00E67F0B" w:rsidRDefault="00E614BB" w:rsidP="00E614BB">
            <w:pPr>
              <w:spacing w:after="0" w:line="240" w:lineRule="auto"/>
              <w:ind w:left="0" w:firstLine="0"/>
              <w:jc w:val="right"/>
              <w:rPr>
                <w:sz w:val="20"/>
                <w:szCs w:val="20"/>
              </w:rPr>
            </w:pPr>
            <w:r w:rsidRPr="00E67F0B">
              <w:rPr>
                <w:sz w:val="20"/>
                <w:szCs w:val="20"/>
              </w:rPr>
              <w:t>41 800</w:t>
            </w:r>
          </w:p>
        </w:tc>
      </w:tr>
      <w:tr w:rsidR="00E614BB" w:rsidRPr="00E614BB" w14:paraId="2E0B00BF"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95CC251" w14:textId="77777777" w:rsidR="00E614BB" w:rsidRPr="00E67F0B" w:rsidRDefault="00E614BB" w:rsidP="00E614BB">
            <w:pPr>
              <w:spacing w:after="0" w:line="240" w:lineRule="auto"/>
              <w:ind w:left="0" w:firstLine="0"/>
              <w:jc w:val="left"/>
              <w:rPr>
                <w:sz w:val="20"/>
                <w:szCs w:val="20"/>
              </w:rPr>
            </w:pPr>
            <w:r w:rsidRPr="00E67F0B">
              <w:rPr>
                <w:sz w:val="20"/>
                <w:szCs w:val="20"/>
              </w:rPr>
              <w:t>Dologi kiadások</w:t>
            </w:r>
          </w:p>
        </w:tc>
        <w:tc>
          <w:tcPr>
            <w:tcW w:w="992" w:type="dxa"/>
            <w:tcBorders>
              <w:top w:val="nil"/>
              <w:left w:val="nil"/>
              <w:bottom w:val="single" w:sz="8" w:space="0" w:color="auto"/>
              <w:right w:val="single" w:sz="8" w:space="0" w:color="auto"/>
            </w:tcBorders>
            <w:shd w:val="clear" w:color="auto" w:fill="auto"/>
            <w:noWrap/>
            <w:vAlign w:val="center"/>
            <w:hideMark/>
          </w:tcPr>
          <w:p w14:paraId="16976117" w14:textId="77777777" w:rsidR="00E614BB" w:rsidRPr="00E67F0B" w:rsidRDefault="00E614BB" w:rsidP="00E614BB">
            <w:pPr>
              <w:spacing w:after="0" w:line="240" w:lineRule="auto"/>
              <w:ind w:left="0" w:firstLine="0"/>
              <w:jc w:val="right"/>
              <w:rPr>
                <w:sz w:val="20"/>
                <w:szCs w:val="20"/>
              </w:rPr>
            </w:pPr>
            <w:r w:rsidRPr="00E67F0B">
              <w:rPr>
                <w:sz w:val="20"/>
                <w:szCs w:val="20"/>
              </w:rPr>
              <w:t>126 392</w:t>
            </w:r>
          </w:p>
        </w:tc>
        <w:tc>
          <w:tcPr>
            <w:tcW w:w="1134" w:type="dxa"/>
            <w:tcBorders>
              <w:top w:val="nil"/>
              <w:left w:val="nil"/>
              <w:bottom w:val="single" w:sz="8" w:space="0" w:color="auto"/>
              <w:right w:val="single" w:sz="8" w:space="0" w:color="auto"/>
            </w:tcBorders>
            <w:shd w:val="clear" w:color="auto" w:fill="auto"/>
            <w:noWrap/>
            <w:vAlign w:val="center"/>
            <w:hideMark/>
          </w:tcPr>
          <w:p w14:paraId="487463A8" w14:textId="77777777" w:rsidR="00E614BB" w:rsidRPr="00E67F0B" w:rsidRDefault="00E614BB" w:rsidP="00E614BB">
            <w:pPr>
              <w:spacing w:after="0" w:line="240" w:lineRule="auto"/>
              <w:ind w:left="0" w:firstLine="0"/>
              <w:jc w:val="right"/>
              <w:rPr>
                <w:sz w:val="20"/>
                <w:szCs w:val="20"/>
              </w:rPr>
            </w:pPr>
            <w:r w:rsidRPr="00E67F0B">
              <w:rPr>
                <w:sz w:val="20"/>
                <w:szCs w:val="20"/>
              </w:rPr>
              <w:t>196 402</w:t>
            </w:r>
          </w:p>
        </w:tc>
        <w:tc>
          <w:tcPr>
            <w:tcW w:w="992" w:type="dxa"/>
            <w:tcBorders>
              <w:top w:val="nil"/>
              <w:left w:val="nil"/>
              <w:bottom w:val="single" w:sz="8" w:space="0" w:color="auto"/>
              <w:right w:val="single" w:sz="8" w:space="0" w:color="auto"/>
            </w:tcBorders>
            <w:shd w:val="clear" w:color="auto" w:fill="auto"/>
            <w:noWrap/>
            <w:vAlign w:val="center"/>
            <w:hideMark/>
          </w:tcPr>
          <w:p w14:paraId="341FF5A1" w14:textId="77777777" w:rsidR="00E614BB" w:rsidRPr="00E67F0B" w:rsidRDefault="00E614BB" w:rsidP="00E614BB">
            <w:pPr>
              <w:spacing w:after="0" w:line="240" w:lineRule="auto"/>
              <w:ind w:left="0" w:firstLine="0"/>
              <w:jc w:val="right"/>
              <w:rPr>
                <w:sz w:val="20"/>
                <w:szCs w:val="20"/>
              </w:rPr>
            </w:pPr>
            <w:r w:rsidRPr="00E67F0B">
              <w:rPr>
                <w:sz w:val="20"/>
                <w:szCs w:val="20"/>
              </w:rPr>
              <w:t>258 252</w:t>
            </w:r>
          </w:p>
        </w:tc>
        <w:tc>
          <w:tcPr>
            <w:tcW w:w="851" w:type="dxa"/>
            <w:tcBorders>
              <w:top w:val="nil"/>
              <w:left w:val="nil"/>
              <w:bottom w:val="single" w:sz="8" w:space="0" w:color="auto"/>
              <w:right w:val="single" w:sz="8" w:space="0" w:color="auto"/>
            </w:tcBorders>
            <w:shd w:val="clear" w:color="auto" w:fill="auto"/>
            <w:noWrap/>
            <w:vAlign w:val="center"/>
            <w:hideMark/>
          </w:tcPr>
          <w:p w14:paraId="491EF3E9" w14:textId="77777777" w:rsidR="00E614BB" w:rsidRPr="00E67F0B" w:rsidRDefault="00E614BB" w:rsidP="00E614BB">
            <w:pPr>
              <w:spacing w:after="0" w:line="240" w:lineRule="auto"/>
              <w:ind w:left="0" w:firstLine="0"/>
              <w:jc w:val="right"/>
              <w:rPr>
                <w:sz w:val="20"/>
                <w:szCs w:val="20"/>
              </w:rPr>
            </w:pPr>
            <w:r w:rsidRPr="00E67F0B">
              <w:rPr>
                <w:sz w:val="20"/>
                <w:szCs w:val="20"/>
              </w:rPr>
              <w:t>281 317</w:t>
            </w:r>
          </w:p>
        </w:tc>
        <w:tc>
          <w:tcPr>
            <w:tcW w:w="1134" w:type="dxa"/>
            <w:tcBorders>
              <w:top w:val="nil"/>
              <w:left w:val="nil"/>
              <w:bottom w:val="single" w:sz="8" w:space="0" w:color="auto"/>
              <w:right w:val="single" w:sz="8" w:space="0" w:color="auto"/>
            </w:tcBorders>
            <w:shd w:val="clear" w:color="auto" w:fill="auto"/>
            <w:noWrap/>
            <w:vAlign w:val="center"/>
            <w:hideMark/>
          </w:tcPr>
          <w:p w14:paraId="438003FE" w14:textId="77777777" w:rsidR="00E614BB" w:rsidRPr="00E67F0B" w:rsidRDefault="00E614BB" w:rsidP="00E614BB">
            <w:pPr>
              <w:spacing w:after="0" w:line="240" w:lineRule="auto"/>
              <w:ind w:left="0" w:firstLine="0"/>
              <w:jc w:val="right"/>
              <w:rPr>
                <w:sz w:val="20"/>
                <w:szCs w:val="20"/>
              </w:rPr>
            </w:pPr>
            <w:r w:rsidRPr="00E67F0B">
              <w:rPr>
                <w:sz w:val="20"/>
                <w:szCs w:val="20"/>
              </w:rPr>
              <w:t>332 280</w:t>
            </w:r>
          </w:p>
        </w:tc>
        <w:tc>
          <w:tcPr>
            <w:tcW w:w="992" w:type="dxa"/>
            <w:tcBorders>
              <w:top w:val="nil"/>
              <w:left w:val="nil"/>
              <w:bottom w:val="single" w:sz="8" w:space="0" w:color="auto"/>
              <w:right w:val="single" w:sz="8" w:space="0" w:color="auto"/>
            </w:tcBorders>
            <w:shd w:val="clear" w:color="auto" w:fill="auto"/>
            <w:noWrap/>
            <w:vAlign w:val="center"/>
            <w:hideMark/>
          </w:tcPr>
          <w:p w14:paraId="2125F2A7" w14:textId="77777777" w:rsidR="00E614BB" w:rsidRPr="00E67F0B" w:rsidRDefault="00E614BB" w:rsidP="00E614BB">
            <w:pPr>
              <w:spacing w:after="0" w:line="240" w:lineRule="auto"/>
              <w:ind w:left="0" w:firstLine="0"/>
              <w:jc w:val="right"/>
              <w:rPr>
                <w:sz w:val="20"/>
                <w:szCs w:val="20"/>
              </w:rPr>
            </w:pPr>
            <w:r w:rsidRPr="00E67F0B">
              <w:rPr>
                <w:sz w:val="20"/>
                <w:szCs w:val="20"/>
              </w:rPr>
              <w:t>241 222</w:t>
            </w:r>
          </w:p>
        </w:tc>
        <w:tc>
          <w:tcPr>
            <w:tcW w:w="992" w:type="dxa"/>
            <w:tcBorders>
              <w:top w:val="nil"/>
              <w:left w:val="nil"/>
              <w:bottom w:val="single" w:sz="8" w:space="0" w:color="auto"/>
              <w:right w:val="single" w:sz="8" w:space="0" w:color="auto"/>
            </w:tcBorders>
            <w:shd w:val="clear" w:color="auto" w:fill="auto"/>
            <w:noWrap/>
            <w:vAlign w:val="center"/>
            <w:hideMark/>
          </w:tcPr>
          <w:p w14:paraId="47DAC02B" w14:textId="77777777" w:rsidR="00E614BB" w:rsidRPr="00E67F0B" w:rsidRDefault="00E614BB" w:rsidP="00E614BB">
            <w:pPr>
              <w:spacing w:after="0" w:line="240" w:lineRule="auto"/>
              <w:ind w:left="0" w:firstLine="0"/>
              <w:jc w:val="right"/>
              <w:rPr>
                <w:sz w:val="20"/>
                <w:szCs w:val="20"/>
              </w:rPr>
            </w:pPr>
            <w:r w:rsidRPr="00E67F0B">
              <w:rPr>
                <w:sz w:val="20"/>
                <w:szCs w:val="20"/>
              </w:rPr>
              <w:t>242 770</w:t>
            </w:r>
          </w:p>
        </w:tc>
      </w:tr>
      <w:tr w:rsidR="00E614BB" w:rsidRPr="00E614BB" w14:paraId="1086F45C"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7287208" w14:textId="77777777" w:rsidR="00E614BB" w:rsidRPr="00E67F0B" w:rsidRDefault="00E614BB" w:rsidP="00E614BB">
            <w:pPr>
              <w:spacing w:after="0" w:line="240" w:lineRule="auto"/>
              <w:ind w:left="0" w:firstLine="0"/>
              <w:jc w:val="left"/>
              <w:rPr>
                <w:sz w:val="20"/>
                <w:szCs w:val="20"/>
              </w:rPr>
            </w:pPr>
            <w:r w:rsidRPr="00E67F0B">
              <w:rPr>
                <w:sz w:val="20"/>
                <w:szCs w:val="20"/>
              </w:rPr>
              <w:t>Szociális juttatások</w:t>
            </w:r>
          </w:p>
        </w:tc>
        <w:tc>
          <w:tcPr>
            <w:tcW w:w="992" w:type="dxa"/>
            <w:tcBorders>
              <w:top w:val="nil"/>
              <w:left w:val="nil"/>
              <w:bottom w:val="single" w:sz="8" w:space="0" w:color="auto"/>
              <w:right w:val="single" w:sz="8" w:space="0" w:color="auto"/>
            </w:tcBorders>
            <w:shd w:val="clear" w:color="auto" w:fill="auto"/>
            <w:noWrap/>
            <w:vAlign w:val="center"/>
            <w:hideMark/>
          </w:tcPr>
          <w:p w14:paraId="65AB8428" w14:textId="77777777" w:rsidR="00E614BB" w:rsidRPr="00E67F0B" w:rsidRDefault="00E614BB" w:rsidP="00E614BB">
            <w:pPr>
              <w:spacing w:after="0" w:line="240" w:lineRule="auto"/>
              <w:ind w:left="0" w:firstLine="0"/>
              <w:jc w:val="right"/>
              <w:rPr>
                <w:sz w:val="20"/>
                <w:szCs w:val="20"/>
              </w:rPr>
            </w:pPr>
            <w:r w:rsidRPr="00E67F0B">
              <w:rPr>
                <w:sz w:val="20"/>
                <w:szCs w:val="20"/>
              </w:rPr>
              <w:t>4 033</w:t>
            </w:r>
          </w:p>
        </w:tc>
        <w:tc>
          <w:tcPr>
            <w:tcW w:w="1134" w:type="dxa"/>
            <w:tcBorders>
              <w:top w:val="nil"/>
              <w:left w:val="nil"/>
              <w:bottom w:val="single" w:sz="8" w:space="0" w:color="auto"/>
              <w:right w:val="single" w:sz="8" w:space="0" w:color="auto"/>
            </w:tcBorders>
            <w:shd w:val="clear" w:color="auto" w:fill="auto"/>
            <w:noWrap/>
            <w:vAlign w:val="center"/>
            <w:hideMark/>
          </w:tcPr>
          <w:p w14:paraId="7FF9D80E" w14:textId="77777777" w:rsidR="00E614BB" w:rsidRPr="00E67F0B" w:rsidRDefault="00E614BB" w:rsidP="00E614BB">
            <w:pPr>
              <w:spacing w:after="0" w:line="240" w:lineRule="auto"/>
              <w:ind w:left="0" w:firstLine="0"/>
              <w:jc w:val="right"/>
              <w:rPr>
                <w:sz w:val="20"/>
                <w:szCs w:val="20"/>
              </w:rPr>
            </w:pPr>
            <w:r w:rsidRPr="00E67F0B">
              <w:rPr>
                <w:sz w:val="20"/>
                <w:szCs w:val="20"/>
              </w:rPr>
              <w:t>4 160</w:t>
            </w:r>
          </w:p>
        </w:tc>
        <w:tc>
          <w:tcPr>
            <w:tcW w:w="992" w:type="dxa"/>
            <w:tcBorders>
              <w:top w:val="nil"/>
              <w:left w:val="nil"/>
              <w:bottom w:val="single" w:sz="8" w:space="0" w:color="auto"/>
              <w:right w:val="single" w:sz="8" w:space="0" w:color="auto"/>
            </w:tcBorders>
            <w:shd w:val="clear" w:color="auto" w:fill="auto"/>
            <w:noWrap/>
            <w:vAlign w:val="center"/>
            <w:hideMark/>
          </w:tcPr>
          <w:p w14:paraId="2EE29603" w14:textId="77777777" w:rsidR="00E614BB" w:rsidRPr="00E67F0B" w:rsidRDefault="00E614BB" w:rsidP="00E614BB">
            <w:pPr>
              <w:spacing w:after="0" w:line="240" w:lineRule="auto"/>
              <w:ind w:left="0" w:firstLine="0"/>
              <w:jc w:val="right"/>
              <w:rPr>
                <w:sz w:val="20"/>
                <w:szCs w:val="20"/>
              </w:rPr>
            </w:pPr>
            <w:r w:rsidRPr="00E67F0B">
              <w:rPr>
                <w:sz w:val="20"/>
                <w:szCs w:val="20"/>
              </w:rPr>
              <w:t>2 973</w:t>
            </w:r>
          </w:p>
        </w:tc>
        <w:tc>
          <w:tcPr>
            <w:tcW w:w="851" w:type="dxa"/>
            <w:tcBorders>
              <w:top w:val="nil"/>
              <w:left w:val="nil"/>
              <w:bottom w:val="single" w:sz="8" w:space="0" w:color="auto"/>
              <w:right w:val="single" w:sz="8" w:space="0" w:color="auto"/>
            </w:tcBorders>
            <w:shd w:val="clear" w:color="auto" w:fill="auto"/>
            <w:noWrap/>
            <w:vAlign w:val="center"/>
            <w:hideMark/>
          </w:tcPr>
          <w:p w14:paraId="45A1AD8F" w14:textId="77777777" w:rsidR="00E614BB" w:rsidRPr="00E67F0B" w:rsidRDefault="00E614BB" w:rsidP="00E614BB">
            <w:pPr>
              <w:spacing w:after="0" w:line="240" w:lineRule="auto"/>
              <w:ind w:left="0" w:firstLine="0"/>
              <w:jc w:val="right"/>
              <w:rPr>
                <w:sz w:val="20"/>
                <w:szCs w:val="20"/>
              </w:rPr>
            </w:pPr>
            <w:r w:rsidRPr="00E67F0B">
              <w:rPr>
                <w:sz w:val="20"/>
                <w:szCs w:val="20"/>
              </w:rPr>
              <w:t>4 253</w:t>
            </w:r>
          </w:p>
        </w:tc>
        <w:tc>
          <w:tcPr>
            <w:tcW w:w="1134" w:type="dxa"/>
            <w:tcBorders>
              <w:top w:val="nil"/>
              <w:left w:val="nil"/>
              <w:bottom w:val="single" w:sz="8" w:space="0" w:color="auto"/>
              <w:right w:val="single" w:sz="8" w:space="0" w:color="auto"/>
            </w:tcBorders>
            <w:shd w:val="clear" w:color="auto" w:fill="auto"/>
            <w:noWrap/>
            <w:vAlign w:val="center"/>
            <w:hideMark/>
          </w:tcPr>
          <w:p w14:paraId="668C10D4" w14:textId="77777777" w:rsidR="00E614BB" w:rsidRPr="00E67F0B" w:rsidRDefault="00E614BB" w:rsidP="00E614BB">
            <w:pPr>
              <w:spacing w:after="0" w:line="240" w:lineRule="auto"/>
              <w:ind w:left="0" w:firstLine="0"/>
              <w:jc w:val="right"/>
              <w:rPr>
                <w:sz w:val="20"/>
                <w:szCs w:val="20"/>
              </w:rPr>
            </w:pPr>
            <w:r w:rsidRPr="00E67F0B">
              <w:rPr>
                <w:sz w:val="20"/>
                <w:szCs w:val="20"/>
              </w:rPr>
              <w:t>10 594</w:t>
            </w:r>
          </w:p>
        </w:tc>
        <w:tc>
          <w:tcPr>
            <w:tcW w:w="992" w:type="dxa"/>
            <w:tcBorders>
              <w:top w:val="nil"/>
              <w:left w:val="nil"/>
              <w:bottom w:val="single" w:sz="8" w:space="0" w:color="auto"/>
              <w:right w:val="single" w:sz="8" w:space="0" w:color="auto"/>
            </w:tcBorders>
            <w:shd w:val="clear" w:color="auto" w:fill="auto"/>
            <w:noWrap/>
            <w:vAlign w:val="center"/>
            <w:hideMark/>
          </w:tcPr>
          <w:p w14:paraId="266E729A" w14:textId="77777777" w:rsidR="00E614BB" w:rsidRPr="00E67F0B" w:rsidRDefault="00E614BB" w:rsidP="00E614BB">
            <w:pPr>
              <w:spacing w:after="0" w:line="240" w:lineRule="auto"/>
              <w:ind w:left="0" w:firstLine="0"/>
              <w:jc w:val="right"/>
              <w:rPr>
                <w:sz w:val="20"/>
                <w:szCs w:val="20"/>
              </w:rPr>
            </w:pPr>
            <w:r w:rsidRPr="00E67F0B">
              <w:rPr>
                <w:sz w:val="20"/>
                <w:szCs w:val="20"/>
              </w:rPr>
              <w:t>6 505</w:t>
            </w:r>
          </w:p>
        </w:tc>
        <w:tc>
          <w:tcPr>
            <w:tcW w:w="992" w:type="dxa"/>
            <w:tcBorders>
              <w:top w:val="nil"/>
              <w:left w:val="nil"/>
              <w:bottom w:val="single" w:sz="8" w:space="0" w:color="auto"/>
              <w:right w:val="single" w:sz="8" w:space="0" w:color="auto"/>
            </w:tcBorders>
            <w:shd w:val="clear" w:color="auto" w:fill="auto"/>
            <w:noWrap/>
            <w:vAlign w:val="center"/>
            <w:hideMark/>
          </w:tcPr>
          <w:p w14:paraId="762F52C3" w14:textId="77777777" w:rsidR="00E614BB" w:rsidRPr="00E67F0B" w:rsidRDefault="00E614BB" w:rsidP="00E614BB">
            <w:pPr>
              <w:spacing w:after="0" w:line="240" w:lineRule="auto"/>
              <w:ind w:left="0" w:firstLine="0"/>
              <w:jc w:val="right"/>
              <w:rPr>
                <w:sz w:val="20"/>
                <w:szCs w:val="20"/>
              </w:rPr>
            </w:pPr>
            <w:r w:rsidRPr="00E67F0B">
              <w:rPr>
                <w:sz w:val="20"/>
                <w:szCs w:val="20"/>
              </w:rPr>
              <w:t>4 204</w:t>
            </w:r>
          </w:p>
        </w:tc>
      </w:tr>
      <w:tr w:rsidR="00E614BB" w:rsidRPr="00E614BB" w14:paraId="6AA6B1A9"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24592818" w14:textId="77777777" w:rsidR="00E614BB" w:rsidRPr="00E67F0B" w:rsidRDefault="00E614BB" w:rsidP="00E614BB">
            <w:pPr>
              <w:spacing w:after="0" w:line="240" w:lineRule="auto"/>
              <w:ind w:left="0" w:firstLine="0"/>
              <w:jc w:val="left"/>
              <w:rPr>
                <w:sz w:val="20"/>
                <w:szCs w:val="20"/>
              </w:rPr>
            </w:pPr>
            <w:r w:rsidRPr="00E67F0B">
              <w:rPr>
                <w:sz w:val="20"/>
                <w:szCs w:val="20"/>
              </w:rPr>
              <w:t>Működési célú támogatások</w:t>
            </w:r>
          </w:p>
        </w:tc>
        <w:tc>
          <w:tcPr>
            <w:tcW w:w="992" w:type="dxa"/>
            <w:tcBorders>
              <w:top w:val="nil"/>
              <w:left w:val="nil"/>
              <w:bottom w:val="single" w:sz="8" w:space="0" w:color="auto"/>
              <w:right w:val="single" w:sz="8" w:space="0" w:color="auto"/>
            </w:tcBorders>
            <w:shd w:val="clear" w:color="auto" w:fill="auto"/>
            <w:noWrap/>
            <w:vAlign w:val="center"/>
            <w:hideMark/>
          </w:tcPr>
          <w:p w14:paraId="0B63DCD1" w14:textId="77777777" w:rsidR="00E614BB" w:rsidRPr="00E67F0B" w:rsidRDefault="00E614BB" w:rsidP="00E614BB">
            <w:pPr>
              <w:spacing w:after="0" w:line="240" w:lineRule="auto"/>
              <w:ind w:left="0" w:firstLine="0"/>
              <w:jc w:val="right"/>
              <w:rPr>
                <w:sz w:val="20"/>
                <w:szCs w:val="20"/>
              </w:rPr>
            </w:pPr>
            <w:r w:rsidRPr="00E67F0B">
              <w:rPr>
                <w:sz w:val="20"/>
                <w:szCs w:val="20"/>
              </w:rPr>
              <w:t>12 310</w:t>
            </w:r>
          </w:p>
        </w:tc>
        <w:tc>
          <w:tcPr>
            <w:tcW w:w="1134" w:type="dxa"/>
            <w:tcBorders>
              <w:top w:val="nil"/>
              <w:left w:val="nil"/>
              <w:bottom w:val="single" w:sz="8" w:space="0" w:color="auto"/>
              <w:right w:val="single" w:sz="8" w:space="0" w:color="auto"/>
            </w:tcBorders>
            <w:shd w:val="clear" w:color="auto" w:fill="auto"/>
            <w:noWrap/>
            <w:vAlign w:val="center"/>
            <w:hideMark/>
          </w:tcPr>
          <w:p w14:paraId="111AE4F7" w14:textId="77777777" w:rsidR="00E614BB" w:rsidRPr="00E67F0B" w:rsidRDefault="00E614BB" w:rsidP="00E614BB">
            <w:pPr>
              <w:spacing w:after="0" w:line="240" w:lineRule="auto"/>
              <w:ind w:left="0" w:firstLine="0"/>
              <w:jc w:val="right"/>
              <w:rPr>
                <w:sz w:val="20"/>
                <w:szCs w:val="20"/>
              </w:rPr>
            </w:pPr>
            <w:r w:rsidRPr="00E67F0B">
              <w:rPr>
                <w:sz w:val="20"/>
                <w:szCs w:val="20"/>
              </w:rPr>
              <w:t>19 470</w:t>
            </w:r>
          </w:p>
        </w:tc>
        <w:tc>
          <w:tcPr>
            <w:tcW w:w="992" w:type="dxa"/>
            <w:tcBorders>
              <w:top w:val="nil"/>
              <w:left w:val="nil"/>
              <w:bottom w:val="single" w:sz="8" w:space="0" w:color="auto"/>
              <w:right w:val="single" w:sz="8" w:space="0" w:color="auto"/>
            </w:tcBorders>
            <w:shd w:val="clear" w:color="auto" w:fill="auto"/>
            <w:noWrap/>
            <w:vAlign w:val="center"/>
            <w:hideMark/>
          </w:tcPr>
          <w:p w14:paraId="4FCEA38F" w14:textId="77777777" w:rsidR="00E614BB" w:rsidRPr="00E67F0B" w:rsidRDefault="00E614BB" w:rsidP="00E614BB">
            <w:pPr>
              <w:spacing w:after="0" w:line="240" w:lineRule="auto"/>
              <w:ind w:left="0" w:firstLine="0"/>
              <w:jc w:val="right"/>
              <w:rPr>
                <w:sz w:val="20"/>
                <w:szCs w:val="20"/>
              </w:rPr>
            </w:pPr>
            <w:r w:rsidRPr="00E67F0B">
              <w:rPr>
                <w:sz w:val="20"/>
                <w:szCs w:val="20"/>
              </w:rPr>
              <w:t>11 055</w:t>
            </w:r>
          </w:p>
        </w:tc>
        <w:tc>
          <w:tcPr>
            <w:tcW w:w="851" w:type="dxa"/>
            <w:tcBorders>
              <w:top w:val="nil"/>
              <w:left w:val="nil"/>
              <w:bottom w:val="single" w:sz="8" w:space="0" w:color="auto"/>
              <w:right w:val="nil"/>
            </w:tcBorders>
            <w:shd w:val="clear" w:color="auto" w:fill="auto"/>
            <w:noWrap/>
            <w:vAlign w:val="center"/>
            <w:hideMark/>
          </w:tcPr>
          <w:p w14:paraId="456577E5" w14:textId="77777777" w:rsidR="00E614BB" w:rsidRPr="00E67F0B" w:rsidRDefault="00E614BB" w:rsidP="00E614BB">
            <w:pPr>
              <w:spacing w:after="0" w:line="240" w:lineRule="auto"/>
              <w:ind w:left="0" w:firstLine="0"/>
              <w:jc w:val="right"/>
              <w:rPr>
                <w:sz w:val="20"/>
                <w:szCs w:val="20"/>
              </w:rPr>
            </w:pPr>
            <w:r w:rsidRPr="00E67F0B">
              <w:rPr>
                <w:sz w:val="20"/>
                <w:szCs w:val="20"/>
              </w:rPr>
              <w:t>9 181</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B568F3" w14:textId="77777777" w:rsidR="00E614BB" w:rsidRPr="00E67F0B" w:rsidRDefault="00E614BB" w:rsidP="00E614BB">
            <w:pPr>
              <w:spacing w:after="0" w:line="240" w:lineRule="auto"/>
              <w:ind w:left="0" w:firstLine="0"/>
              <w:jc w:val="right"/>
              <w:rPr>
                <w:sz w:val="20"/>
                <w:szCs w:val="20"/>
              </w:rPr>
            </w:pPr>
            <w:r w:rsidRPr="00E67F0B">
              <w:rPr>
                <w:sz w:val="20"/>
                <w:szCs w:val="20"/>
              </w:rPr>
              <w:t>5 370</w:t>
            </w:r>
          </w:p>
        </w:tc>
        <w:tc>
          <w:tcPr>
            <w:tcW w:w="992" w:type="dxa"/>
            <w:tcBorders>
              <w:top w:val="nil"/>
              <w:left w:val="nil"/>
              <w:bottom w:val="single" w:sz="8" w:space="0" w:color="auto"/>
              <w:right w:val="single" w:sz="8" w:space="0" w:color="auto"/>
            </w:tcBorders>
            <w:shd w:val="clear" w:color="auto" w:fill="auto"/>
            <w:noWrap/>
            <w:vAlign w:val="center"/>
            <w:hideMark/>
          </w:tcPr>
          <w:p w14:paraId="2A882D89" w14:textId="77777777" w:rsidR="00E614BB" w:rsidRPr="00E67F0B" w:rsidRDefault="00E614BB" w:rsidP="00E614BB">
            <w:pPr>
              <w:spacing w:after="0" w:line="240" w:lineRule="auto"/>
              <w:ind w:left="0" w:firstLine="0"/>
              <w:jc w:val="right"/>
              <w:rPr>
                <w:sz w:val="20"/>
                <w:szCs w:val="20"/>
              </w:rPr>
            </w:pPr>
            <w:r w:rsidRPr="00E67F0B">
              <w:rPr>
                <w:sz w:val="20"/>
                <w:szCs w:val="20"/>
              </w:rPr>
              <w:t>11 470</w:t>
            </w:r>
          </w:p>
        </w:tc>
        <w:tc>
          <w:tcPr>
            <w:tcW w:w="992" w:type="dxa"/>
            <w:tcBorders>
              <w:top w:val="nil"/>
              <w:left w:val="nil"/>
              <w:bottom w:val="single" w:sz="8" w:space="0" w:color="auto"/>
              <w:right w:val="single" w:sz="8" w:space="0" w:color="auto"/>
            </w:tcBorders>
            <w:shd w:val="clear" w:color="auto" w:fill="auto"/>
            <w:noWrap/>
            <w:vAlign w:val="center"/>
            <w:hideMark/>
          </w:tcPr>
          <w:p w14:paraId="4547B2E4" w14:textId="77777777" w:rsidR="00E614BB" w:rsidRPr="00E67F0B" w:rsidRDefault="00E614BB" w:rsidP="00E614BB">
            <w:pPr>
              <w:spacing w:after="0" w:line="240" w:lineRule="auto"/>
              <w:ind w:left="0" w:firstLine="0"/>
              <w:jc w:val="right"/>
              <w:rPr>
                <w:sz w:val="20"/>
                <w:szCs w:val="20"/>
              </w:rPr>
            </w:pPr>
            <w:r w:rsidRPr="00E67F0B">
              <w:rPr>
                <w:sz w:val="20"/>
                <w:szCs w:val="20"/>
              </w:rPr>
              <w:t>8 468</w:t>
            </w:r>
          </w:p>
        </w:tc>
      </w:tr>
      <w:tr w:rsidR="00E614BB" w:rsidRPr="00E614BB" w14:paraId="5D0723A2"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7FAA29F" w14:textId="77777777" w:rsidR="00E614BB" w:rsidRPr="00E67F0B" w:rsidRDefault="00E614BB" w:rsidP="00E614BB">
            <w:pPr>
              <w:spacing w:after="0" w:line="240" w:lineRule="auto"/>
              <w:ind w:left="0" w:firstLine="0"/>
              <w:jc w:val="left"/>
              <w:rPr>
                <w:sz w:val="20"/>
                <w:szCs w:val="20"/>
              </w:rPr>
            </w:pPr>
            <w:r w:rsidRPr="00E67F0B">
              <w:rPr>
                <w:sz w:val="20"/>
                <w:szCs w:val="20"/>
              </w:rPr>
              <w:t>Működési célú hitel kamattal</w:t>
            </w:r>
          </w:p>
        </w:tc>
        <w:tc>
          <w:tcPr>
            <w:tcW w:w="992" w:type="dxa"/>
            <w:tcBorders>
              <w:top w:val="nil"/>
              <w:left w:val="nil"/>
              <w:bottom w:val="single" w:sz="8" w:space="0" w:color="auto"/>
              <w:right w:val="single" w:sz="8" w:space="0" w:color="auto"/>
            </w:tcBorders>
            <w:shd w:val="clear" w:color="auto" w:fill="auto"/>
            <w:noWrap/>
            <w:vAlign w:val="center"/>
            <w:hideMark/>
          </w:tcPr>
          <w:p w14:paraId="053D7BC4" w14:textId="77777777" w:rsidR="00E614BB" w:rsidRPr="00E67F0B" w:rsidRDefault="00E614BB" w:rsidP="00E614BB">
            <w:pPr>
              <w:spacing w:after="0" w:line="240" w:lineRule="auto"/>
              <w:ind w:left="0" w:firstLine="0"/>
              <w:jc w:val="left"/>
              <w:rPr>
                <w:sz w:val="20"/>
                <w:szCs w:val="20"/>
              </w:rPr>
            </w:pPr>
            <w:r w:rsidRPr="00E67F0B">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2C1C50E" w14:textId="77777777" w:rsidR="00E614BB" w:rsidRPr="00E67F0B" w:rsidRDefault="00E614BB" w:rsidP="00E614BB">
            <w:pPr>
              <w:spacing w:after="0" w:line="240" w:lineRule="auto"/>
              <w:ind w:left="0" w:firstLine="0"/>
              <w:jc w:val="right"/>
              <w:rPr>
                <w:sz w:val="20"/>
                <w:szCs w:val="20"/>
              </w:rPr>
            </w:pPr>
            <w:r w:rsidRPr="00E67F0B">
              <w:rPr>
                <w:sz w:val="20"/>
                <w:szCs w:val="20"/>
              </w:rPr>
              <w:t>7 209</w:t>
            </w:r>
          </w:p>
        </w:tc>
        <w:tc>
          <w:tcPr>
            <w:tcW w:w="992" w:type="dxa"/>
            <w:tcBorders>
              <w:top w:val="nil"/>
              <w:left w:val="nil"/>
              <w:bottom w:val="single" w:sz="8" w:space="0" w:color="auto"/>
              <w:right w:val="single" w:sz="8" w:space="0" w:color="auto"/>
            </w:tcBorders>
            <w:shd w:val="clear" w:color="auto" w:fill="auto"/>
            <w:noWrap/>
            <w:vAlign w:val="center"/>
            <w:hideMark/>
          </w:tcPr>
          <w:p w14:paraId="7EB15C0F" w14:textId="77777777" w:rsidR="00E614BB" w:rsidRPr="00E67F0B" w:rsidRDefault="00E614BB" w:rsidP="00E614BB">
            <w:pPr>
              <w:spacing w:after="0" w:line="240" w:lineRule="auto"/>
              <w:ind w:left="0" w:firstLine="0"/>
              <w:jc w:val="right"/>
              <w:rPr>
                <w:sz w:val="20"/>
                <w:szCs w:val="20"/>
              </w:rPr>
            </w:pPr>
            <w:r w:rsidRPr="00E67F0B">
              <w:rPr>
                <w:sz w:val="20"/>
                <w:szCs w:val="20"/>
              </w:rPr>
              <w:t>31 145</w:t>
            </w:r>
          </w:p>
        </w:tc>
        <w:tc>
          <w:tcPr>
            <w:tcW w:w="851" w:type="dxa"/>
            <w:tcBorders>
              <w:top w:val="nil"/>
              <w:left w:val="nil"/>
              <w:bottom w:val="single" w:sz="8" w:space="0" w:color="auto"/>
              <w:right w:val="nil"/>
            </w:tcBorders>
            <w:shd w:val="clear" w:color="auto" w:fill="auto"/>
            <w:noWrap/>
            <w:vAlign w:val="center"/>
            <w:hideMark/>
          </w:tcPr>
          <w:p w14:paraId="7525B191" w14:textId="77777777" w:rsidR="00E614BB" w:rsidRPr="00E67F0B" w:rsidRDefault="00E614BB" w:rsidP="00E614BB">
            <w:pPr>
              <w:spacing w:after="0" w:line="240" w:lineRule="auto"/>
              <w:ind w:left="0" w:firstLine="0"/>
              <w:jc w:val="right"/>
              <w:rPr>
                <w:sz w:val="20"/>
                <w:szCs w:val="20"/>
              </w:rPr>
            </w:pPr>
            <w:r w:rsidRPr="00E67F0B">
              <w:rPr>
                <w:sz w:val="20"/>
                <w:szCs w:val="20"/>
              </w:rPr>
              <w:t>22 548</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21A0D46" w14:textId="77777777" w:rsidR="00E614BB" w:rsidRPr="00E67F0B" w:rsidRDefault="00E614BB" w:rsidP="00E614BB">
            <w:pPr>
              <w:spacing w:after="0" w:line="240" w:lineRule="auto"/>
              <w:ind w:left="0" w:firstLine="0"/>
              <w:jc w:val="right"/>
              <w:rPr>
                <w:sz w:val="20"/>
                <w:szCs w:val="20"/>
              </w:rPr>
            </w:pPr>
            <w:r w:rsidRPr="00E67F0B">
              <w:rPr>
                <w:sz w:val="20"/>
                <w:szCs w:val="20"/>
              </w:rPr>
              <w:t>23 110</w:t>
            </w:r>
          </w:p>
        </w:tc>
        <w:tc>
          <w:tcPr>
            <w:tcW w:w="992" w:type="dxa"/>
            <w:tcBorders>
              <w:top w:val="nil"/>
              <w:left w:val="nil"/>
              <w:bottom w:val="single" w:sz="8" w:space="0" w:color="auto"/>
              <w:right w:val="single" w:sz="8" w:space="0" w:color="auto"/>
            </w:tcBorders>
            <w:shd w:val="clear" w:color="auto" w:fill="auto"/>
            <w:noWrap/>
            <w:vAlign w:val="center"/>
            <w:hideMark/>
          </w:tcPr>
          <w:p w14:paraId="7C7C0B2C" w14:textId="77777777" w:rsidR="00E614BB" w:rsidRPr="00E67F0B" w:rsidRDefault="00E614BB" w:rsidP="00E614BB">
            <w:pPr>
              <w:spacing w:after="0" w:line="240" w:lineRule="auto"/>
              <w:ind w:left="0" w:firstLine="0"/>
              <w:jc w:val="right"/>
              <w:rPr>
                <w:sz w:val="20"/>
                <w:szCs w:val="20"/>
              </w:rPr>
            </w:pPr>
            <w:r w:rsidRPr="00E67F0B">
              <w:rPr>
                <w:sz w:val="20"/>
                <w:szCs w:val="20"/>
              </w:rPr>
              <w:t>209 274</w:t>
            </w:r>
          </w:p>
        </w:tc>
        <w:tc>
          <w:tcPr>
            <w:tcW w:w="992" w:type="dxa"/>
            <w:tcBorders>
              <w:top w:val="nil"/>
              <w:left w:val="nil"/>
              <w:bottom w:val="single" w:sz="8" w:space="0" w:color="auto"/>
              <w:right w:val="single" w:sz="8" w:space="0" w:color="auto"/>
            </w:tcBorders>
            <w:shd w:val="clear" w:color="auto" w:fill="auto"/>
            <w:noWrap/>
            <w:vAlign w:val="center"/>
            <w:hideMark/>
          </w:tcPr>
          <w:p w14:paraId="3DC58188" w14:textId="77777777" w:rsidR="00E614BB" w:rsidRPr="00E67F0B" w:rsidRDefault="00E614BB" w:rsidP="00E614BB">
            <w:pPr>
              <w:spacing w:after="0" w:line="240" w:lineRule="auto"/>
              <w:ind w:left="0" w:firstLine="0"/>
              <w:jc w:val="right"/>
              <w:rPr>
                <w:sz w:val="20"/>
                <w:szCs w:val="20"/>
              </w:rPr>
            </w:pPr>
            <w:r w:rsidRPr="00E67F0B">
              <w:rPr>
                <w:sz w:val="20"/>
                <w:szCs w:val="20"/>
              </w:rPr>
              <w:t>5 125</w:t>
            </w:r>
          </w:p>
        </w:tc>
      </w:tr>
      <w:tr w:rsidR="00E614BB" w:rsidRPr="00E614BB" w14:paraId="5AD20C21" w14:textId="77777777" w:rsidTr="00E67F0B">
        <w:trPr>
          <w:trHeight w:val="315"/>
        </w:trPr>
        <w:tc>
          <w:tcPr>
            <w:tcW w:w="2694" w:type="dxa"/>
            <w:tcBorders>
              <w:top w:val="nil"/>
              <w:left w:val="single" w:sz="8" w:space="0" w:color="auto"/>
              <w:bottom w:val="single" w:sz="8" w:space="0" w:color="auto"/>
              <w:right w:val="single" w:sz="8" w:space="0" w:color="auto"/>
            </w:tcBorders>
            <w:shd w:val="clear" w:color="000000" w:fill="FFFF00"/>
            <w:noWrap/>
            <w:vAlign w:val="center"/>
            <w:hideMark/>
          </w:tcPr>
          <w:p w14:paraId="75EEE6E6"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t>Működési kiadások összesen</w:t>
            </w:r>
          </w:p>
        </w:tc>
        <w:tc>
          <w:tcPr>
            <w:tcW w:w="992" w:type="dxa"/>
            <w:tcBorders>
              <w:top w:val="nil"/>
              <w:left w:val="nil"/>
              <w:bottom w:val="single" w:sz="8" w:space="0" w:color="auto"/>
              <w:right w:val="single" w:sz="8" w:space="0" w:color="auto"/>
            </w:tcBorders>
            <w:shd w:val="clear" w:color="000000" w:fill="FFFF00"/>
            <w:noWrap/>
            <w:vAlign w:val="center"/>
            <w:hideMark/>
          </w:tcPr>
          <w:p w14:paraId="691CF8B8"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402 322</w:t>
            </w:r>
          </w:p>
        </w:tc>
        <w:tc>
          <w:tcPr>
            <w:tcW w:w="1134" w:type="dxa"/>
            <w:tcBorders>
              <w:top w:val="nil"/>
              <w:left w:val="nil"/>
              <w:bottom w:val="single" w:sz="8" w:space="0" w:color="auto"/>
              <w:right w:val="single" w:sz="8" w:space="0" w:color="auto"/>
            </w:tcBorders>
            <w:shd w:val="clear" w:color="000000" w:fill="FFFF00"/>
            <w:noWrap/>
            <w:vAlign w:val="center"/>
            <w:hideMark/>
          </w:tcPr>
          <w:p w14:paraId="177E8BBB"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520 385</w:t>
            </w:r>
          </w:p>
        </w:tc>
        <w:tc>
          <w:tcPr>
            <w:tcW w:w="992" w:type="dxa"/>
            <w:tcBorders>
              <w:top w:val="nil"/>
              <w:left w:val="nil"/>
              <w:bottom w:val="single" w:sz="8" w:space="0" w:color="auto"/>
              <w:right w:val="single" w:sz="8" w:space="0" w:color="auto"/>
            </w:tcBorders>
            <w:shd w:val="clear" w:color="000000" w:fill="FFFF00"/>
            <w:noWrap/>
            <w:vAlign w:val="center"/>
            <w:hideMark/>
          </w:tcPr>
          <w:p w14:paraId="6CC33316"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599 078</w:t>
            </w:r>
          </w:p>
        </w:tc>
        <w:tc>
          <w:tcPr>
            <w:tcW w:w="851" w:type="dxa"/>
            <w:tcBorders>
              <w:top w:val="nil"/>
              <w:left w:val="nil"/>
              <w:bottom w:val="single" w:sz="8" w:space="0" w:color="auto"/>
              <w:right w:val="single" w:sz="8" w:space="0" w:color="auto"/>
            </w:tcBorders>
            <w:shd w:val="clear" w:color="000000" w:fill="FFFF00"/>
            <w:noWrap/>
            <w:vAlign w:val="center"/>
            <w:hideMark/>
          </w:tcPr>
          <w:p w14:paraId="178BCF00"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603 930</w:t>
            </w:r>
          </w:p>
        </w:tc>
        <w:tc>
          <w:tcPr>
            <w:tcW w:w="1134" w:type="dxa"/>
            <w:tcBorders>
              <w:top w:val="nil"/>
              <w:left w:val="nil"/>
              <w:bottom w:val="single" w:sz="8" w:space="0" w:color="auto"/>
              <w:right w:val="single" w:sz="8" w:space="0" w:color="auto"/>
            </w:tcBorders>
            <w:shd w:val="clear" w:color="000000" w:fill="FFFF00"/>
            <w:noWrap/>
            <w:vAlign w:val="center"/>
            <w:hideMark/>
          </w:tcPr>
          <w:p w14:paraId="6990FE27"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675 889</w:t>
            </w:r>
          </w:p>
        </w:tc>
        <w:tc>
          <w:tcPr>
            <w:tcW w:w="992" w:type="dxa"/>
            <w:tcBorders>
              <w:top w:val="nil"/>
              <w:left w:val="nil"/>
              <w:bottom w:val="single" w:sz="8" w:space="0" w:color="auto"/>
              <w:right w:val="single" w:sz="8" w:space="0" w:color="auto"/>
            </w:tcBorders>
            <w:shd w:val="clear" w:color="000000" w:fill="FFFF00"/>
            <w:noWrap/>
            <w:vAlign w:val="center"/>
            <w:hideMark/>
          </w:tcPr>
          <w:p w14:paraId="7A72FF1F"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789 448</w:t>
            </w:r>
          </w:p>
        </w:tc>
        <w:tc>
          <w:tcPr>
            <w:tcW w:w="992" w:type="dxa"/>
            <w:tcBorders>
              <w:top w:val="nil"/>
              <w:left w:val="nil"/>
              <w:bottom w:val="single" w:sz="8" w:space="0" w:color="auto"/>
              <w:right w:val="single" w:sz="8" w:space="0" w:color="auto"/>
            </w:tcBorders>
            <w:shd w:val="clear" w:color="000000" w:fill="FFFF00"/>
            <w:noWrap/>
            <w:vAlign w:val="center"/>
            <w:hideMark/>
          </w:tcPr>
          <w:p w14:paraId="28B24A1D"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470 534</w:t>
            </w:r>
          </w:p>
        </w:tc>
      </w:tr>
      <w:tr w:rsidR="00E614BB" w:rsidRPr="00E614BB" w14:paraId="7345F124" w14:textId="77777777" w:rsidTr="00E67F0B">
        <w:trPr>
          <w:trHeight w:val="315"/>
        </w:trPr>
        <w:tc>
          <w:tcPr>
            <w:tcW w:w="2694" w:type="dxa"/>
            <w:tcBorders>
              <w:top w:val="nil"/>
              <w:left w:val="nil"/>
              <w:bottom w:val="nil"/>
              <w:right w:val="nil"/>
            </w:tcBorders>
            <w:shd w:val="clear" w:color="auto" w:fill="auto"/>
            <w:noWrap/>
            <w:vAlign w:val="bottom"/>
            <w:hideMark/>
          </w:tcPr>
          <w:p w14:paraId="472846C6" w14:textId="77777777" w:rsidR="00E614BB" w:rsidRPr="00E67F0B" w:rsidRDefault="00E614BB" w:rsidP="00E614BB">
            <w:pPr>
              <w:spacing w:after="0" w:line="240" w:lineRule="auto"/>
              <w:ind w:left="0" w:firstLine="0"/>
              <w:jc w:val="right"/>
              <w:rPr>
                <w:b/>
                <w:bCs/>
                <w:sz w:val="20"/>
                <w:szCs w:val="20"/>
              </w:rPr>
            </w:pPr>
          </w:p>
        </w:tc>
        <w:tc>
          <w:tcPr>
            <w:tcW w:w="992" w:type="dxa"/>
            <w:tcBorders>
              <w:top w:val="nil"/>
              <w:left w:val="nil"/>
              <w:bottom w:val="nil"/>
              <w:right w:val="nil"/>
            </w:tcBorders>
            <w:shd w:val="clear" w:color="auto" w:fill="auto"/>
            <w:noWrap/>
            <w:vAlign w:val="bottom"/>
            <w:hideMark/>
          </w:tcPr>
          <w:p w14:paraId="6F2FEC46"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1C882B2C"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2EED06A2" w14:textId="77777777" w:rsidR="00E614BB" w:rsidRPr="00E67F0B" w:rsidRDefault="00E614BB" w:rsidP="00E614BB">
            <w:pPr>
              <w:spacing w:after="0" w:line="240" w:lineRule="auto"/>
              <w:ind w:lef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14:paraId="562451E9"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4A674869"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7751CC24"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181185C7" w14:textId="77777777" w:rsidR="00E614BB" w:rsidRPr="00E614BB" w:rsidRDefault="00E614BB" w:rsidP="00E614BB">
            <w:pPr>
              <w:spacing w:after="0" w:line="240" w:lineRule="auto"/>
              <w:ind w:left="0" w:firstLine="0"/>
              <w:jc w:val="left"/>
              <w:rPr>
                <w:color w:val="auto"/>
                <w:sz w:val="20"/>
                <w:szCs w:val="20"/>
              </w:rPr>
            </w:pPr>
          </w:p>
        </w:tc>
      </w:tr>
      <w:tr w:rsidR="00E614BB" w:rsidRPr="00E614BB" w14:paraId="31A4E9C1" w14:textId="77777777" w:rsidTr="00E67F0B">
        <w:trPr>
          <w:trHeight w:val="330"/>
        </w:trPr>
        <w:tc>
          <w:tcPr>
            <w:tcW w:w="269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5D40E7B7"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lastRenderedPageBreak/>
              <w:t>Kiadások alakulása</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1E063837"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2014 év</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6FA75C8F"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2015 év</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0296DE34"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2016 év</w:t>
            </w:r>
          </w:p>
        </w:tc>
        <w:tc>
          <w:tcPr>
            <w:tcW w:w="851" w:type="dxa"/>
            <w:tcBorders>
              <w:top w:val="single" w:sz="8" w:space="0" w:color="auto"/>
              <w:left w:val="nil"/>
              <w:bottom w:val="single" w:sz="8" w:space="0" w:color="auto"/>
              <w:right w:val="single" w:sz="8" w:space="0" w:color="auto"/>
            </w:tcBorders>
            <w:shd w:val="clear" w:color="000000" w:fill="92D050"/>
            <w:noWrap/>
            <w:vAlign w:val="center"/>
            <w:hideMark/>
          </w:tcPr>
          <w:p w14:paraId="70D714EE"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2017 év</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064AD678"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2018 év</w:t>
            </w:r>
          </w:p>
        </w:tc>
        <w:tc>
          <w:tcPr>
            <w:tcW w:w="992" w:type="dxa"/>
            <w:tcBorders>
              <w:top w:val="single" w:sz="8" w:space="0" w:color="auto"/>
              <w:left w:val="nil"/>
              <w:bottom w:val="single" w:sz="8" w:space="0" w:color="auto"/>
              <w:right w:val="single" w:sz="8" w:space="0" w:color="auto"/>
            </w:tcBorders>
            <w:shd w:val="clear" w:color="000000" w:fill="C6E0B4"/>
            <w:noWrap/>
            <w:vAlign w:val="center"/>
            <w:hideMark/>
          </w:tcPr>
          <w:p w14:paraId="00126249" w14:textId="129781E5" w:rsidR="00E614BB" w:rsidRPr="00E67F0B" w:rsidRDefault="00E614BB" w:rsidP="00E614BB">
            <w:pPr>
              <w:spacing w:after="0" w:line="240" w:lineRule="auto"/>
              <w:ind w:left="0" w:firstLine="0"/>
              <w:jc w:val="center"/>
              <w:rPr>
                <w:b/>
                <w:bCs/>
                <w:sz w:val="20"/>
                <w:szCs w:val="20"/>
              </w:rPr>
            </w:pPr>
            <w:r w:rsidRPr="00E67F0B">
              <w:rPr>
                <w:b/>
                <w:bCs/>
                <w:sz w:val="20"/>
                <w:szCs w:val="20"/>
              </w:rPr>
              <w:t>2019 év</w:t>
            </w:r>
            <w:r w:rsidR="006150FF">
              <w:rPr>
                <w:b/>
                <w:bCs/>
                <w:sz w:val="20"/>
                <w:szCs w:val="20"/>
              </w:rPr>
              <w:t>**</w:t>
            </w:r>
          </w:p>
        </w:tc>
        <w:tc>
          <w:tcPr>
            <w:tcW w:w="992" w:type="dxa"/>
            <w:tcBorders>
              <w:top w:val="nil"/>
              <w:left w:val="nil"/>
              <w:bottom w:val="nil"/>
              <w:right w:val="nil"/>
            </w:tcBorders>
            <w:shd w:val="clear" w:color="auto" w:fill="auto"/>
            <w:noWrap/>
            <w:vAlign w:val="bottom"/>
            <w:hideMark/>
          </w:tcPr>
          <w:p w14:paraId="5C512FD5" w14:textId="77777777" w:rsidR="00E614BB" w:rsidRPr="00E614BB" w:rsidRDefault="00E614BB" w:rsidP="00E614BB">
            <w:pPr>
              <w:spacing w:after="0" w:line="240" w:lineRule="auto"/>
              <w:ind w:left="0" w:firstLine="0"/>
              <w:jc w:val="center"/>
              <w:rPr>
                <w:b/>
                <w:bCs/>
                <w:szCs w:val="24"/>
              </w:rPr>
            </w:pPr>
          </w:p>
        </w:tc>
      </w:tr>
      <w:tr w:rsidR="00E614BB" w:rsidRPr="00E614BB" w14:paraId="06955B25"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23C2BF8" w14:textId="77777777" w:rsidR="00E614BB" w:rsidRPr="00E67F0B" w:rsidRDefault="00E614BB" w:rsidP="00E614BB">
            <w:pPr>
              <w:spacing w:after="0" w:line="240" w:lineRule="auto"/>
              <w:ind w:left="0" w:firstLine="0"/>
              <w:jc w:val="left"/>
              <w:rPr>
                <w:sz w:val="20"/>
                <w:szCs w:val="20"/>
              </w:rPr>
            </w:pPr>
            <w:r w:rsidRPr="00E67F0B">
              <w:rPr>
                <w:sz w:val="20"/>
                <w:szCs w:val="20"/>
              </w:rPr>
              <w:t>Személyi jellegű kiadások</w:t>
            </w:r>
          </w:p>
        </w:tc>
        <w:tc>
          <w:tcPr>
            <w:tcW w:w="992" w:type="dxa"/>
            <w:tcBorders>
              <w:top w:val="nil"/>
              <w:left w:val="nil"/>
              <w:bottom w:val="single" w:sz="8" w:space="0" w:color="auto"/>
              <w:right w:val="single" w:sz="8" w:space="0" w:color="auto"/>
            </w:tcBorders>
            <w:shd w:val="clear" w:color="auto" w:fill="auto"/>
            <w:noWrap/>
            <w:vAlign w:val="center"/>
            <w:hideMark/>
          </w:tcPr>
          <w:p w14:paraId="096FAE2D" w14:textId="77777777" w:rsidR="00E614BB" w:rsidRPr="00E67F0B" w:rsidRDefault="00E614BB" w:rsidP="00E614BB">
            <w:pPr>
              <w:spacing w:after="0" w:line="240" w:lineRule="auto"/>
              <w:ind w:left="0" w:firstLine="0"/>
              <w:jc w:val="right"/>
              <w:rPr>
                <w:sz w:val="20"/>
                <w:szCs w:val="20"/>
              </w:rPr>
            </w:pPr>
            <w:r w:rsidRPr="00E67F0B">
              <w:rPr>
                <w:sz w:val="20"/>
                <w:szCs w:val="20"/>
              </w:rPr>
              <w:t>171 133</w:t>
            </w:r>
          </w:p>
        </w:tc>
        <w:tc>
          <w:tcPr>
            <w:tcW w:w="1134" w:type="dxa"/>
            <w:tcBorders>
              <w:top w:val="nil"/>
              <w:left w:val="nil"/>
              <w:bottom w:val="single" w:sz="8" w:space="0" w:color="auto"/>
              <w:right w:val="single" w:sz="8" w:space="0" w:color="auto"/>
            </w:tcBorders>
            <w:shd w:val="clear" w:color="auto" w:fill="auto"/>
            <w:noWrap/>
            <w:vAlign w:val="center"/>
            <w:hideMark/>
          </w:tcPr>
          <w:p w14:paraId="1C79A92D" w14:textId="77777777" w:rsidR="00E614BB" w:rsidRPr="00E67F0B" w:rsidRDefault="00E614BB" w:rsidP="00E614BB">
            <w:pPr>
              <w:spacing w:after="0" w:line="240" w:lineRule="auto"/>
              <w:ind w:left="0" w:firstLine="0"/>
              <w:jc w:val="right"/>
              <w:rPr>
                <w:sz w:val="20"/>
                <w:szCs w:val="20"/>
              </w:rPr>
            </w:pPr>
            <w:r w:rsidRPr="00E67F0B">
              <w:rPr>
                <w:sz w:val="20"/>
                <w:szCs w:val="20"/>
              </w:rPr>
              <w:t>173 614</w:t>
            </w:r>
          </w:p>
        </w:tc>
        <w:tc>
          <w:tcPr>
            <w:tcW w:w="992" w:type="dxa"/>
            <w:tcBorders>
              <w:top w:val="nil"/>
              <w:left w:val="nil"/>
              <w:bottom w:val="single" w:sz="8" w:space="0" w:color="auto"/>
              <w:right w:val="single" w:sz="8" w:space="0" w:color="auto"/>
            </w:tcBorders>
            <w:shd w:val="clear" w:color="auto" w:fill="auto"/>
            <w:noWrap/>
            <w:vAlign w:val="center"/>
            <w:hideMark/>
          </w:tcPr>
          <w:p w14:paraId="025BD900" w14:textId="77777777" w:rsidR="00E614BB" w:rsidRPr="00E67F0B" w:rsidRDefault="00E614BB" w:rsidP="00E614BB">
            <w:pPr>
              <w:spacing w:after="0" w:line="240" w:lineRule="auto"/>
              <w:ind w:left="0" w:firstLine="0"/>
              <w:jc w:val="right"/>
              <w:rPr>
                <w:sz w:val="20"/>
                <w:szCs w:val="20"/>
              </w:rPr>
            </w:pPr>
            <w:r w:rsidRPr="00E67F0B">
              <w:rPr>
                <w:sz w:val="20"/>
                <w:szCs w:val="20"/>
              </w:rPr>
              <w:t>180 395</w:t>
            </w:r>
          </w:p>
        </w:tc>
        <w:tc>
          <w:tcPr>
            <w:tcW w:w="851" w:type="dxa"/>
            <w:tcBorders>
              <w:top w:val="nil"/>
              <w:left w:val="nil"/>
              <w:bottom w:val="single" w:sz="8" w:space="0" w:color="auto"/>
              <w:right w:val="single" w:sz="8" w:space="0" w:color="auto"/>
            </w:tcBorders>
            <w:shd w:val="clear" w:color="auto" w:fill="auto"/>
            <w:noWrap/>
            <w:vAlign w:val="center"/>
            <w:hideMark/>
          </w:tcPr>
          <w:p w14:paraId="18A08A94" w14:textId="77777777" w:rsidR="00E614BB" w:rsidRPr="00E67F0B" w:rsidRDefault="00E614BB" w:rsidP="00E614BB">
            <w:pPr>
              <w:spacing w:after="0" w:line="240" w:lineRule="auto"/>
              <w:ind w:left="0" w:firstLine="0"/>
              <w:jc w:val="right"/>
              <w:rPr>
                <w:sz w:val="20"/>
                <w:szCs w:val="20"/>
              </w:rPr>
            </w:pPr>
            <w:r w:rsidRPr="00E67F0B">
              <w:rPr>
                <w:sz w:val="20"/>
                <w:szCs w:val="20"/>
              </w:rPr>
              <w:t>184 032</w:t>
            </w:r>
          </w:p>
        </w:tc>
        <w:tc>
          <w:tcPr>
            <w:tcW w:w="1134" w:type="dxa"/>
            <w:tcBorders>
              <w:top w:val="nil"/>
              <w:left w:val="nil"/>
              <w:bottom w:val="single" w:sz="8" w:space="0" w:color="auto"/>
              <w:right w:val="single" w:sz="8" w:space="0" w:color="auto"/>
            </w:tcBorders>
            <w:shd w:val="clear" w:color="auto" w:fill="auto"/>
            <w:noWrap/>
            <w:vAlign w:val="center"/>
            <w:hideMark/>
          </w:tcPr>
          <w:p w14:paraId="61F0FE5F" w14:textId="77777777" w:rsidR="00E614BB" w:rsidRPr="00E67F0B" w:rsidRDefault="00E614BB" w:rsidP="00E614BB">
            <w:pPr>
              <w:spacing w:after="0" w:line="240" w:lineRule="auto"/>
              <w:ind w:left="0" w:firstLine="0"/>
              <w:jc w:val="right"/>
              <w:rPr>
                <w:sz w:val="20"/>
                <w:szCs w:val="20"/>
              </w:rPr>
            </w:pPr>
            <w:r w:rsidRPr="00E67F0B">
              <w:rPr>
                <w:sz w:val="20"/>
                <w:szCs w:val="20"/>
              </w:rPr>
              <w:t>190 885</w:t>
            </w:r>
          </w:p>
        </w:tc>
        <w:tc>
          <w:tcPr>
            <w:tcW w:w="992" w:type="dxa"/>
            <w:tcBorders>
              <w:top w:val="nil"/>
              <w:left w:val="nil"/>
              <w:bottom w:val="single" w:sz="8" w:space="0" w:color="auto"/>
              <w:right w:val="single" w:sz="8" w:space="0" w:color="auto"/>
            </w:tcBorders>
            <w:shd w:val="clear" w:color="auto" w:fill="auto"/>
            <w:noWrap/>
            <w:vAlign w:val="center"/>
            <w:hideMark/>
          </w:tcPr>
          <w:p w14:paraId="755B729A" w14:textId="77777777" w:rsidR="00E614BB" w:rsidRPr="00E67F0B" w:rsidRDefault="00E614BB" w:rsidP="00E614BB">
            <w:pPr>
              <w:spacing w:after="0" w:line="240" w:lineRule="auto"/>
              <w:ind w:left="0" w:firstLine="0"/>
              <w:jc w:val="right"/>
              <w:rPr>
                <w:sz w:val="20"/>
                <w:szCs w:val="20"/>
              </w:rPr>
            </w:pPr>
            <w:r w:rsidRPr="00E67F0B">
              <w:rPr>
                <w:sz w:val="20"/>
                <w:szCs w:val="20"/>
              </w:rPr>
              <w:t>232 344</w:t>
            </w:r>
          </w:p>
        </w:tc>
        <w:tc>
          <w:tcPr>
            <w:tcW w:w="992" w:type="dxa"/>
            <w:tcBorders>
              <w:top w:val="nil"/>
              <w:left w:val="nil"/>
              <w:bottom w:val="nil"/>
              <w:right w:val="nil"/>
            </w:tcBorders>
            <w:shd w:val="clear" w:color="auto" w:fill="auto"/>
            <w:noWrap/>
            <w:vAlign w:val="bottom"/>
            <w:hideMark/>
          </w:tcPr>
          <w:p w14:paraId="504873F5" w14:textId="77777777" w:rsidR="00E614BB" w:rsidRPr="00E614BB" w:rsidRDefault="00E614BB" w:rsidP="00E614BB">
            <w:pPr>
              <w:spacing w:after="0" w:line="240" w:lineRule="auto"/>
              <w:ind w:left="0" w:firstLine="0"/>
              <w:jc w:val="right"/>
              <w:rPr>
                <w:szCs w:val="24"/>
              </w:rPr>
            </w:pPr>
          </w:p>
        </w:tc>
      </w:tr>
      <w:tr w:rsidR="00E614BB" w:rsidRPr="00E614BB" w14:paraId="7B419E0F"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2AD64574" w14:textId="77777777" w:rsidR="00E614BB" w:rsidRPr="00E67F0B" w:rsidRDefault="00E614BB" w:rsidP="00E614BB">
            <w:pPr>
              <w:spacing w:after="0" w:line="240" w:lineRule="auto"/>
              <w:ind w:left="0" w:firstLine="0"/>
              <w:jc w:val="left"/>
              <w:rPr>
                <w:sz w:val="20"/>
                <w:szCs w:val="20"/>
              </w:rPr>
            </w:pPr>
            <w:r w:rsidRPr="00E67F0B">
              <w:rPr>
                <w:sz w:val="20"/>
                <w:szCs w:val="20"/>
              </w:rPr>
              <w:t>Munkaadót terhelő járulékok</w:t>
            </w:r>
          </w:p>
        </w:tc>
        <w:tc>
          <w:tcPr>
            <w:tcW w:w="992" w:type="dxa"/>
            <w:tcBorders>
              <w:top w:val="nil"/>
              <w:left w:val="nil"/>
              <w:bottom w:val="single" w:sz="8" w:space="0" w:color="auto"/>
              <w:right w:val="single" w:sz="8" w:space="0" w:color="auto"/>
            </w:tcBorders>
            <w:shd w:val="clear" w:color="auto" w:fill="auto"/>
            <w:noWrap/>
            <w:vAlign w:val="center"/>
            <w:hideMark/>
          </w:tcPr>
          <w:p w14:paraId="793330A7" w14:textId="77777777" w:rsidR="00E614BB" w:rsidRPr="00E67F0B" w:rsidRDefault="00E614BB" w:rsidP="00E614BB">
            <w:pPr>
              <w:spacing w:after="0" w:line="240" w:lineRule="auto"/>
              <w:ind w:left="0" w:firstLine="0"/>
              <w:jc w:val="right"/>
              <w:rPr>
                <w:sz w:val="20"/>
                <w:szCs w:val="20"/>
              </w:rPr>
            </w:pPr>
            <w:r w:rsidRPr="00E67F0B">
              <w:rPr>
                <w:sz w:val="20"/>
                <w:szCs w:val="20"/>
              </w:rPr>
              <w:t>44 765</w:t>
            </w:r>
          </w:p>
        </w:tc>
        <w:tc>
          <w:tcPr>
            <w:tcW w:w="1134" w:type="dxa"/>
            <w:tcBorders>
              <w:top w:val="nil"/>
              <w:left w:val="nil"/>
              <w:bottom w:val="single" w:sz="8" w:space="0" w:color="auto"/>
              <w:right w:val="single" w:sz="8" w:space="0" w:color="auto"/>
            </w:tcBorders>
            <w:shd w:val="clear" w:color="auto" w:fill="auto"/>
            <w:noWrap/>
            <w:vAlign w:val="center"/>
            <w:hideMark/>
          </w:tcPr>
          <w:p w14:paraId="3BDE7BBE" w14:textId="77777777" w:rsidR="00E614BB" w:rsidRPr="00E67F0B" w:rsidRDefault="00E614BB" w:rsidP="00E614BB">
            <w:pPr>
              <w:spacing w:after="0" w:line="240" w:lineRule="auto"/>
              <w:ind w:left="0" w:firstLine="0"/>
              <w:jc w:val="right"/>
              <w:rPr>
                <w:sz w:val="20"/>
                <w:szCs w:val="20"/>
              </w:rPr>
            </w:pPr>
            <w:r w:rsidRPr="00E67F0B">
              <w:rPr>
                <w:sz w:val="20"/>
                <w:szCs w:val="20"/>
              </w:rPr>
              <w:t>47 355</w:t>
            </w:r>
          </w:p>
        </w:tc>
        <w:tc>
          <w:tcPr>
            <w:tcW w:w="992" w:type="dxa"/>
            <w:tcBorders>
              <w:top w:val="nil"/>
              <w:left w:val="nil"/>
              <w:bottom w:val="single" w:sz="8" w:space="0" w:color="auto"/>
              <w:right w:val="single" w:sz="8" w:space="0" w:color="auto"/>
            </w:tcBorders>
            <w:shd w:val="clear" w:color="auto" w:fill="auto"/>
            <w:noWrap/>
            <w:vAlign w:val="center"/>
            <w:hideMark/>
          </w:tcPr>
          <w:p w14:paraId="613DF247" w14:textId="77777777" w:rsidR="00E614BB" w:rsidRPr="00E67F0B" w:rsidRDefault="00E614BB" w:rsidP="00E614BB">
            <w:pPr>
              <w:spacing w:after="0" w:line="240" w:lineRule="auto"/>
              <w:ind w:left="0" w:firstLine="0"/>
              <w:jc w:val="right"/>
              <w:rPr>
                <w:sz w:val="20"/>
                <w:szCs w:val="20"/>
              </w:rPr>
            </w:pPr>
            <w:r w:rsidRPr="00E67F0B">
              <w:rPr>
                <w:sz w:val="20"/>
                <w:szCs w:val="20"/>
              </w:rPr>
              <w:t>47 917</w:t>
            </w:r>
          </w:p>
        </w:tc>
        <w:tc>
          <w:tcPr>
            <w:tcW w:w="851" w:type="dxa"/>
            <w:tcBorders>
              <w:top w:val="nil"/>
              <w:left w:val="nil"/>
              <w:bottom w:val="single" w:sz="8" w:space="0" w:color="auto"/>
              <w:right w:val="single" w:sz="8" w:space="0" w:color="auto"/>
            </w:tcBorders>
            <w:shd w:val="clear" w:color="auto" w:fill="auto"/>
            <w:noWrap/>
            <w:vAlign w:val="center"/>
            <w:hideMark/>
          </w:tcPr>
          <w:p w14:paraId="208467DC" w14:textId="77777777" w:rsidR="00E614BB" w:rsidRPr="00E67F0B" w:rsidRDefault="00E614BB" w:rsidP="00E614BB">
            <w:pPr>
              <w:spacing w:after="0" w:line="240" w:lineRule="auto"/>
              <w:ind w:left="0" w:firstLine="0"/>
              <w:jc w:val="right"/>
              <w:rPr>
                <w:sz w:val="20"/>
                <w:szCs w:val="20"/>
              </w:rPr>
            </w:pPr>
            <w:r w:rsidRPr="00E67F0B">
              <w:rPr>
                <w:sz w:val="20"/>
                <w:szCs w:val="20"/>
              </w:rPr>
              <w:t>41 992</w:t>
            </w:r>
          </w:p>
        </w:tc>
        <w:tc>
          <w:tcPr>
            <w:tcW w:w="1134" w:type="dxa"/>
            <w:tcBorders>
              <w:top w:val="nil"/>
              <w:left w:val="nil"/>
              <w:bottom w:val="single" w:sz="8" w:space="0" w:color="auto"/>
              <w:right w:val="single" w:sz="8" w:space="0" w:color="auto"/>
            </w:tcBorders>
            <w:shd w:val="clear" w:color="auto" w:fill="auto"/>
            <w:noWrap/>
            <w:vAlign w:val="center"/>
            <w:hideMark/>
          </w:tcPr>
          <w:p w14:paraId="12912323" w14:textId="77777777" w:rsidR="00E614BB" w:rsidRPr="00E67F0B" w:rsidRDefault="00E614BB" w:rsidP="00E614BB">
            <w:pPr>
              <w:spacing w:after="0" w:line="240" w:lineRule="auto"/>
              <w:ind w:left="0" w:firstLine="0"/>
              <w:jc w:val="right"/>
              <w:rPr>
                <w:sz w:val="20"/>
                <w:szCs w:val="20"/>
              </w:rPr>
            </w:pPr>
            <w:r w:rsidRPr="00E67F0B">
              <w:rPr>
                <w:sz w:val="20"/>
                <w:szCs w:val="20"/>
              </w:rPr>
              <w:t>40 364</w:t>
            </w:r>
          </w:p>
        </w:tc>
        <w:tc>
          <w:tcPr>
            <w:tcW w:w="992" w:type="dxa"/>
            <w:tcBorders>
              <w:top w:val="nil"/>
              <w:left w:val="nil"/>
              <w:bottom w:val="single" w:sz="8" w:space="0" w:color="auto"/>
              <w:right w:val="single" w:sz="8" w:space="0" w:color="auto"/>
            </w:tcBorders>
            <w:shd w:val="clear" w:color="auto" w:fill="auto"/>
            <w:noWrap/>
            <w:vAlign w:val="center"/>
            <w:hideMark/>
          </w:tcPr>
          <w:p w14:paraId="64FDC2BD" w14:textId="77777777" w:rsidR="00E614BB" w:rsidRPr="00E67F0B" w:rsidRDefault="00E614BB" w:rsidP="00E614BB">
            <w:pPr>
              <w:spacing w:after="0" w:line="240" w:lineRule="auto"/>
              <w:ind w:left="0" w:firstLine="0"/>
              <w:jc w:val="right"/>
              <w:rPr>
                <w:sz w:val="20"/>
                <w:szCs w:val="20"/>
              </w:rPr>
            </w:pPr>
            <w:r w:rsidRPr="00E67F0B">
              <w:rPr>
                <w:sz w:val="20"/>
                <w:szCs w:val="20"/>
              </w:rPr>
              <w:t>45 258</w:t>
            </w:r>
          </w:p>
        </w:tc>
        <w:tc>
          <w:tcPr>
            <w:tcW w:w="992" w:type="dxa"/>
            <w:tcBorders>
              <w:top w:val="nil"/>
              <w:left w:val="nil"/>
              <w:bottom w:val="nil"/>
              <w:right w:val="nil"/>
            </w:tcBorders>
            <w:shd w:val="clear" w:color="auto" w:fill="auto"/>
            <w:noWrap/>
            <w:vAlign w:val="bottom"/>
            <w:hideMark/>
          </w:tcPr>
          <w:p w14:paraId="7624C25F" w14:textId="77777777" w:rsidR="00E614BB" w:rsidRPr="00E614BB" w:rsidRDefault="00E614BB" w:rsidP="00E614BB">
            <w:pPr>
              <w:spacing w:after="0" w:line="240" w:lineRule="auto"/>
              <w:ind w:left="0" w:firstLine="0"/>
              <w:jc w:val="right"/>
              <w:rPr>
                <w:szCs w:val="24"/>
              </w:rPr>
            </w:pPr>
          </w:p>
        </w:tc>
      </w:tr>
      <w:tr w:rsidR="00E614BB" w:rsidRPr="00E614BB" w14:paraId="6A1DE423"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F59A6DA" w14:textId="77777777" w:rsidR="00E614BB" w:rsidRPr="00E67F0B" w:rsidRDefault="00E614BB" w:rsidP="00E614BB">
            <w:pPr>
              <w:spacing w:after="0" w:line="240" w:lineRule="auto"/>
              <w:ind w:left="0" w:firstLine="0"/>
              <w:jc w:val="left"/>
              <w:rPr>
                <w:sz w:val="20"/>
                <w:szCs w:val="20"/>
              </w:rPr>
            </w:pPr>
            <w:r w:rsidRPr="00E67F0B">
              <w:rPr>
                <w:sz w:val="20"/>
                <w:szCs w:val="20"/>
              </w:rPr>
              <w:t>Dologi kiadások</w:t>
            </w:r>
          </w:p>
        </w:tc>
        <w:tc>
          <w:tcPr>
            <w:tcW w:w="992" w:type="dxa"/>
            <w:tcBorders>
              <w:top w:val="nil"/>
              <w:left w:val="nil"/>
              <w:bottom w:val="single" w:sz="8" w:space="0" w:color="auto"/>
              <w:right w:val="single" w:sz="8" w:space="0" w:color="auto"/>
            </w:tcBorders>
            <w:shd w:val="clear" w:color="auto" w:fill="auto"/>
            <w:noWrap/>
            <w:vAlign w:val="center"/>
            <w:hideMark/>
          </w:tcPr>
          <w:p w14:paraId="4D62C758" w14:textId="77777777" w:rsidR="00E614BB" w:rsidRPr="00E67F0B" w:rsidRDefault="00E614BB" w:rsidP="00E614BB">
            <w:pPr>
              <w:spacing w:after="0" w:line="240" w:lineRule="auto"/>
              <w:ind w:left="0" w:firstLine="0"/>
              <w:jc w:val="right"/>
              <w:rPr>
                <w:sz w:val="20"/>
                <w:szCs w:val="20"/>
              </w:rPr>
            </w:pPr>
            <w:r w:rsidRPr="00E67F0B">
              <w:rPr>
                <w:sz w:val="20"/>
                <w:szCs w:val="20"/>
              </w:rPr>
              <w:t>212 511</w:t>
            </w:r>
          </w:p>
        </w:tc>
        <w:tc>
          <w:tcPr>
            <w:tcW w:w="1134" w:type="dxa"/>
            <w:tcBorders>
              <w:top w:val="nil"/>
              <w:left w:val="nil"/>
              <w:bottom w:val="single" w:sz="8" w:space="0" w:color="auto"/>
              <w:right w:val="single" w:sz="8" w:space="0" w:color="auto"/>
            </w:tcBorders>
            <w:shd w:val="clear" w:color="auto" w:fill="auto"/>
            <w:noWrap/>
            <w:vAlign w:val="center"/>
            <w:hideMark/>
          </w:tcPr>
          <w:p w14:paraId="6186661D" w14:textId="77777777" w:rsidR="00E614BB" w:rsidRPr="00E67F0B" w:rsidRDefault="00E614BB" w:rsidP="00E614BB">
            <w:pPr>
              <w:spacing w:after="0" w:line="240" w:lineRule="auto"/>
              <w:ind w:left="0" w:firstLine="0"/>
              <w:jc w:val="right"/>
              <w:rPr>
                <w:sz w:val="20"/>
                <w:szCs w:val="20"/>
              </w:rPr>
            </w:pPr>
            <w:r w:rsidRPr="00E67F0B">
              <w:rPr>
                <w:sz w:val="20"/>
                <w:szCs w:val="20"/>
              </w:rPr>
              <w:t>225 042</w:t>
            </w:r>
          </w:p>
        </w:tc>
        <w:tc>
          <w:tcPr>
            <w:tcW w:w="992" w:type="dxa"/>
            <w:tcBorders>
              <w:top w:val="nil"/>
              <w:left w:val="nil"/>
              <w:bottom w:val="single" w:sz="8" w:space="0" w:color="auto"/>
              <w:right w:val="single" w:sz="8" w:space="0" w:color="auto"/>
            </w:tcBorders>
            <w:shd w:val="clear" w:color="auto" w:fill="auto"/>
            <w:noWrap/>
            <w:vAlign w:val="center"/>
            <w:hideMark/>
          </w:tcPr>
          <w:p w14:paraId="7C085CFE" w14:textId="77777777" w:rsidR="00E614BB" w:rsidRPr="00E67F0B" w:rsidRDefault="00E614BB" w:rsidP="00E614BB">
            <w:pPr>
              <w:spacing w:after="0" w:line="240" w:lineRule="auto"/>
              <w:ind w:left="0" w:firstLine="0"/>
              <w:jc w:val="right"/>
              <w:rPr>
                <w:sz w:val="20"/>
                <w:szCs w:val="20"/>
              </w:rPr>
            </w:pPr>
            <w:r w:rsidRPr="00E67F0B">
              <w:rPr>
                <w:sz w:val="20"/>
                <w:szCs w:val="20"/>
              </w:rPr>
              <w:t>281 077</w:t>
            </w:r>
          </w:p>
        </w:tc>
        <w:tc>
          <w:tcPr>
            <w:tcW w:w="851" w:type="dxa"/>
            <w:tcBorders>
              <w:top w:val="nil"/>
              <w:left w:val="nil"/>
              <w:bottom w:val="single" w:sz="8" w:space="0" w:color="auto"/>
              <w:right w:val="single" w:sz="8" w:space="0" w:color="auto"/>
            </w:tcBorders>
            <w:shd w:val="clear" w:color="auto" w:fill="auto"/>
            <w:noWrap/>
            <w:vAlign w:val="center"/>
            <w:hideMark/>
          </w:tcPr>
          <w:p w14:paraId="67E48324" w14:textId="77777777" w:rsidR="00E614BB" w:rsidRPr="00E67F0B" w:rsidRDefault="00E614BB" w:rsidP="00E614BB">
            <w:pPr>
              <w:spacing w:after="0" w:line="240" w:lineRule="auto"/>
              <w:ind w:left="0" w:firstLine="0"/>
              <w:jc w:val="right"/>
              <w:rPr>
                <w:sz w:val="20"/>
                <w:szCs w:val="20"/>
              </w:rPr>
            </w:pPr>
            <w:r w:rsidRPr="00E67F0B">
              <w:rPr>
                <w:sz w:val="20"/>
                <w:szCs w:val="20"/>
              </w:rPr>
              <w:t>249 394</w:t>
            </w:r>
          </w:p>
        </w:tc>
        <w:tc>
          <w:tcPr>
            <w:tcW w:w="1134" w:type="dxa"/>
            <w:tcBorders>
              <w:top w:val="nil"/>
              <w:left w:val="nil"/>
              <w:bottom w:val="single" w:sz="8" w:space="0" w:color="auto"/>
              <w:right w:val="single" w:sz="8" w:space="0" w:color="auto"/>
            </w:tcBorders>
            <w:shd w:val="clear" w:color="auto" w:fill="auto"/>
            <w:noWrap/>
            <w:vAlign w:val="center"/>
            <w:hideMark/>
          </w:tcPr>
          <w:p w14:paraId="4487FA7B" w14:textId="77777777" w:rsidR="00E614BB" w:rsidRPr="00E67F0B" w:rsidRDefault="00E614BB" w:rsidP="00E614BB">
            <w:pPr>
              <w:spacing w:after="0" w:line="240" w:lineRule="auto"/>
              <w:ind w:left="0" w:firstLine="0"/>
              <w:jc w:val="right"/>
              <w:rPr>
                <w:sz w:val="20"/>
                <w:szCs w:val="20"/>
              </w:rPr>
            </w:pPr>
            <w:r w:rsidRPr="00E67F0B">
              <w:rPr>
                <w:sz w:val="20"/>
                <w:szCs w:val="20"/>
              </w:rPr>
              <w:t>251 601</w:t>
            </w:r>
          </w:p>
        </w:tc>
        <w:tc>
          <w:tcPr>
            <w:tcW w:w="992" w:type="dxa"/>
            <w:tcBorders>
              <w:top w:val="nil"/>
              <w:left w:val="nil"/>
              <w:bottom w:val="single" w:sz="8" w:space="0" w:color="auto"/>
              <w:right w:val="single" w:sz="8" w:space="0" w:color="auto"/>
            </w:tcBorders>
            <w:shd w:val="clear" w:color="auto" w:fill="auto"/>
            <w:noWrap/>
            <w:vAlign w:val="center"/>
            <w:hideMark/>
          </w:tcPr>
          <w:p w14:paraId="2FA12AEF" w14:textId="77777777" w:rsidR="00E614BB" w:rsidRPr="00E67F0B" w:rsidRDefault="00E614BB" w:rsidP="00E614BB">
            <w:pPr>
              <w:spacing w:after="0" w:line="240" w:lineRule="auto"/>
              <w:ind w:left="0" w:firstLine="0"/>
              <w:jc w:val="right"/>
              <w:rPr>
                <w:sz w:val="20"/>
                <w:szCs w:val="20"/>
              </w:rPr>
            </w:pPr>
            <w:r w:rsidRPr="00E67F0B">
              <w:rPr>
                <w:sz w:val="20"/>
                <w:szCs w:val="20"/>
              </w:rPr>
              <w:t>283 448</w:t>
            </w:r>
          </w:p>
        </w:tc>
        <w:tc>
          <w:tcPr>
            <w:tcW w:w="992" w:type="dxa"/>
            <w:tcBorders>
              <w:top w:val="nil"/>
              <w:left w:val="nil"/>
              <w:bottom w:val="nil"/>
              <w:right w:val="nil"/>
            </w:tcBorders>
            <w:shd w:val="clear" w:color="auto" w:fill="auto"/>
            <w:noWrap/>
            <w:vAlign w:val="bottom"/>
            <w:hideMark/>
          </w:tcPr>
          <w:p w14:paraId="54F8DC07" w14:textId="77777777" w:rsidR="00E614BB" w:rsidRPr="00E614BB" w:rsidRDefault="00E614BB" w:rsidP="00E614BB">
            <w:pPr>
              <w:spacing w:after="0" w:line="240" w:lineRule="auto"/>
              <w:ind w:left="0" w:firstLine="0"/>
              <w:jc w:val="right"/>
              <w:rPr>
                <w:szCs w:val="24"/>
              </w:rPr>
            </w:pPr>
          </w:p>
        </w:tc>
      </w:tr>
      <w:tr w:rsidR="00E614BB" w:rsidRPr="00E614BB" w14:paraId="0BCA8B34"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7C60CA0" w14:textId="77777777" w:rsidR="00E614BB" w:rsidRPr="00E67F0B" w:rsidRDefault="00E614BB" w:rsidP="00E614BB">
            <w:pPr>
              <w:spacing w:after="0" w:line="240" w:lineRule="auto"/>
              <w:ind w:left="0" w:firstLine="0"/>
              <w:jc w:val="left"/>
              <w:rPr>
                <w:sz w:val="20"/>
                <w:szCs w:val="20"/>
              </w:rPr>
            </w:pPr>
            <w:r w:rsidRPr="00E67F0B">
              <w:rPr>
                <w:sz w:val="20"/>
                <w:szCs w:val="20"/>
              </w:rPr>
              <w:t>Település szociális támogatása</w:t>
            </w:r>
          </w:p>
        </w:tc>
        <w:tc>
          <w:tcPr>
            <w:tcW w:w="992" w:type="dxa"/>
            <w:tcBorders>
              <w:top w:val="nil"/>
              <w:left w:val="nil"/>
              <w:bottom w:val="single" w:sz="8" w:space="0" w:color="auto"/>
              <w:right w:val="single" w:sz="8" w:space="0" w:color="auto"/>
            </w:tcBorders>
            <w:shd w:val="clear" w:color="auto" w:fill="auto"/>
            <w:noWrap/>
            <w:vAlign w:val="center"/>
            <w:hideMark/>
          </w:tcPr>
          <w:p w14:paraId="23DF1DE9" w14:textId="77777777" w:rsidR="00E614BB" w:rsidRPr="00E67F0B" w:rsidRDefault="00E614BB" w:rsidP="00E614BB">
            <w:pPr>
              <w:spacing w:after="0" w:line="240" w:lineRule="auto"/>
              <w:ind w:left="0" w:firstLine="0"/>
              <w:jc w:val="right"/>
              <w:rPr>
                <w:sz w:val="20"/>
                <w:szCs w:val="20"/>
              </w:rPr>
            </w:pPr>
            <w:r w:rsidRPr="00E67F0B">
              <w:rPr>
                <w:sz w:val="20"/>
                <w:szCs w:val="20"/>
              </w:rPr>
              <w:t>5 033</w:t>
            </w:r>
          </w:p>
        </w:tc>
        <w:tc>
          <w:tcPr>
            <w:tcW w:w="1134" w:type="dxa"/>
            <w:tcBorders>
              <w:top w:val="nil"/>
              <w:left w:val="nil"/>
              <w:bottom w:val="single" w:sz="8" w:space="0" w:color="auto"/>
              <w:right w:val="single" w:sz="8" w:space="0" w:color="auto"/>
            </w:tcBorders>
            <w:shd w:val="clear" w:color="auto" w:fill="auto"/>
            <w:noWrap/>
            <w:vAlign w:val="center"/>
            <w:hideMark/>
          </w:tcPr>
          <w:p w14:paraId="418B2792" w14:textId="77777777" w:rsidR="00E614BB" w:rsidRPr="00E67F0B" w:rsidRDefault="00E614BB" w:rsidP="00E614BB">
            <w:pPr>
              <w:spacing w:after="0" w:line="240" w:lineRule="auto"/>
              <w:ind w:left="0" w:firstLine="0"/>
              <w:jc w:val="right"/>
              <w:rPr>
                <w:sz w:val="20"/>
                <w:szCs w:val="20"/>
              </w:rPr>
            </w:pPr>
            <w:r w:rsidRPr="00E67F0B">
              <w:rPr>
                <w:sz w:val="20"/>
                <w:szCs w:val="20"/>
              </w:rPr>
              <w:t>2 435</w:t>
            </w:r>
          </w:p>
        </w:tc>
        <w:tc>
          <w:tcPr>
            <w:tcW w:w="992" w:type="dxa"/>
            <w:tcBorders>
              <w:top w:val="nil"/>
              <w:left w:val="nil"/>
              <w:bottom w:val="single" w:sz="8" w:space="0" w:color="auto"/>
              <w:right w:val="single" w:sz="8" w:space="0" w:color="auto"/>
            </w:tcBorders>
            <w:shd w:val="clear" w:color="auto" w:fill="auto"/>
            <w:noWrap/>
            <w:vAlign w:val="center"/>
            <w:hideMark/>
          </w:tcPr>
          <w:p w14:paraId="1279E129" w14:textId="77777777" w:rsidR="00E614BB" w:rsidRPr="00E67F0B" w:rsidRDefault="00E614BB" w:rsidP="00E614BB">
            <w:pPr>
              <w:spacing w:after="0" w:line="240" w:lineRule="auto"/>
              <w:ind w:left="0" w:firstLine="0"/>
              <w:jc w:val="right"/>
              <w:rPr>
                <w:sz w:val="20"/>
                <w:szCs w:val="20"/>
              </w:rPr>
            </w:pPr>
            <w:r w:rsidRPr="00E67F0B">
              <w:rPr>
                <w:sz w:val="20"/>
                <w:szCs w:val="20"/>
              </w:rPr>
              <w:t>1 744</w:t>
            </w:r>
          </w:p>
        </w:tc>
        <w:tc>
          <w:tcPr>
            <w:tcW w:w="851" w:type="dxa"/>
            <w:tcBorders>
              <w:top w:val="nil"/>
              <w:left w:val="nil"/>
              <w:bottom w:val="single" w:sz="8" w:space="0" w:color="auto"/>
              <w:right w:val="single" w:sz="8" w:space="0" w:color="auto"/>
            </w:tcBorders>
            <w:shd w:val="clear" w:color="auto" w:fill="auto"/>
            <w:noWrap/>
            <w:vAlign w:val="center"/>
            <w:hideMark/>
          </w:tcPr>
          <w:p w14:paraId="68BFA28E" w14:textId="77777777" w:rsidR="00E614BB" w:rsidRPr="00E67F0B" w:rsidRDefault="00E614BB" w:rsidP="00E614BB">
            <w:pPr>
              <w:spacing w:after="0" w:line="240" w:lineRule="auto"/>
              <w:ind w:left="0" w:firstLine="0"/>
              <w:jc w:val="right"/>
              <w:rPr>
                <w:sz w:val="20"/>
                <w:szCs w:val="20"/>
              </w:rPr>
            </w:pPr>
            <w:r w:rsidRPr="00E67F0B">
              <w:rPr>
                <w:sz w:val="20"/>
                <w:szCs w:val="20"/>
              </w:rPr>
              <w:t>3 398</w:t>
            </w:r>
          </w:p>
        </w:tc>
        <w:tc>
          <w:tcPr>
            <w:tcW w:w="1134" w:type="dxa"/>
            <w:tcBorders>
              <w:top w:val="nil"/>
              <w:left w:val="nil"/>
              <w:bottom w:val="single" w:sz="8" w:space="0" w:color="auto"/>
              <w:right w:val="single" w:sz="8" w:space="0" w:color="auto"/>
            </w:tcBorders>
            <w:shd w:val="clear" w:color="auto" w:fill="auto"/>
            <w:noWrap/>
            <w:vAlign w:val="center"/>
            <w:hideMark/>
          </w:tcPr>
          <w:p w14:paraId="1ACC186D" w14:textId="77777777" w:rsidR="00E614BB" w:rsidRPr="00E67F0B" w:rsidRDefault="00E614BB" w:rsidP="00E614BB">
            <w:pPr>
              <w:spacing w:after="0" w:line="240" w:lineRule="auto"/>
              <w:ind w:left="0" w:firstLine="0"/>
              <w:jc w:val="right"/>
              <w:rPr>
                <w:sz w:val="20"/>
                <w:szCs w:val="20"/>
              </w:rPr>
            </w:pPr>
            <w:r w:rsidRPr="00E67F0B">
              <w:rPr>
                <w:sz w:val="20"/>
                <w:szCs w:val="20"/>
              </w:rPr>
              <w:t>4 616</w:t>
            </w:r>
          </w:p>
        </w:tc>
        <w:tc>
          <w:tcPr>
            <w:tcW w:w="992" w:type="dxa"/>
            <w:tcBorders>
              <w:top w:val="nil"/>
              <w:left w:val="nil"/>
              <w:bottom w:val="single" w:sz="8" w:space="0" w:color="auto"/>
              <w:right w:val="single" w:sz="8" w:space="0" w:color="auto"/>
            </w:tcBorders>
            <w:shd w:val="clear" w:color="auto" w:fill="auto"/>
            <w:noWrap/>
            <w:vAlign w:val="center"/>
            <w:hideMark/>
          </w:tcPr>
          <w:p w14:paraId="22D1C439" w14:textId="77777777" w:rsidR="00E614BB" w:rsidRPr="00E67F0B" w:rsidRDefault="00E614BB" w:rsidP="00E614BB">
            <w:pPr>
              <w:spacing w:after="0" w:line="240" w:lineRule="auto"/>
              <w:ind w:left="0" w:firstLine="0"/>
              <w:jc w:val="right"/>
              <w:rPr>
                <w:sz w:val="20"/>
                <w:szCs w:val="20"/>
              </w:rPr>
            </w:pPr>
            <w:r w:rsidRPr="00E67F0B">
              <w:rPr>
                <w:sz w:val="20"/>
                <w:szCs w:val="20"/>
              </w:rPr>
              <w:t>5 047</w:t>
            </w:r>
          </w:p>
        </w:tc>
        <w:tc>
          <w:tcPr>
            <w:tcW w:w="992" w:type="dxa"/>
            <w:tcBorders>
              <w:top w:val="nil"/>
              <w:left w:val="nil"/>
              <w:bottom w:val="nil"/>
              <w:right w:val="nil"/>
            </w:tcBorders>
            <w:shd w:val="clear" w:color="auto" w:fill="auto"/>
            <w:noWrap/>
            <w:vAlign w:val="bottom"/>
            <w:hideMark/>
          </w:tcPr>
          <w:p w14:paraId="64618224" w14:textId="77777777" w:rsidR="00E614BB" w:rsidRPr="00E614BB" w:rsidRDefault="00E614BB" w:rsidP="00E614BB">
            <w:pPr>
              <w:spacing w:after="0" w:line="240" w:lineRule="auto"/>
              <w:ind w:left="0" w:firstLine="0"/>
              <w:jc w:val="right"/>
              <w:rPr>
                <w:szCs w:val="24"/>
              </w:rPr>
            </w:pPr>
          </w:p>
        </w:tc>
      </w:tr>
      <w:tr w:rsidR="00E614BB" w:rsidRPr="00E614BB" w14:paraId="4E19CE8F"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44B017C" w14:textId="77777777" w:rsidR="00E614BB" w:rsidRPr="00E67F0B" w:rsidRDefault="00E614BB" w:rsidP="00E614BB">
            <w:pPr>
              <w:spacing w:after="0" w:line="240" w:lineRule="auto"/>
              <w:ind w:left="0" w:firstLine="0"/>
              <w:jc w:val="left"/>
              <w:rPr>
                <w:sz w:val="20"/>
                <w:szCs w:val="20"/>
              </w:rPr>
            </w:pPr>
            <w:r w:rsidRPr="00E67F0B">
              <w:rPr>
                <w:sz w:val="20"/>
                <w:szCs w:val="20"/>
              </w:rPr>
              <w:t xml:space="preserve">Működési célú támogatások </w:t>
            </w:r>
          </w:p>
        </w:tc>
        <w:tc>
          <w:tcPr>
            <w:tcW w:w="992" w:type="dxa"/>
            <w:tcBorders>
              <w:top w:val="nil"/>
              <w:left w:val="nil"/>
              <w:bottom w:val="single" w:sz="8" w:space="0" w:color="auto"/>
              <w:right w:val="single" w:sz="8" w:space="0" w:color="auto"/>
            </w:tcBorders>
            <w:shd w:val="clear" w:color="auto" w:fill="auto"/>
            <w:noWrap/>
            <w:vAlign w:val="center"/>
            <w:hideMark/>
          </w:tcPr>
          <w:p w14:paraId="7C84E9B4" w14:textId="77777777" w:rsidR="00E614BB" w:rsidRPr="00E67F0B" w:rsidRDefault="00E614BB" w:rsidP="00E614BB">
            <w:pPr>
              <w:spacing w:after="0" w:line="240" w:lineRule="auto"/>
              <w:ind w:left="0" w:firstLine="0"/>
              <w:jc w:val="left"/>
              <w:rPr>
                <w:sz w:val="20"/>
                <w:szCs w:val="20"/>
              </w:rPr>
            </w:pPr>
            <w:r w:rsidRPr="00E67F0B">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206A1BE" w14:textId="77777777" w:rsidR="00E614BB" w:rsidRPr="00E67F0B" w:rsidRDefault="00E614BB" w:rsidP="00E614BB">
            <w:pPr>
              <w:spacing w:after="0" w:line="240" w:lineRule="auto"/>
              <w:ind w:left="0" w:firstLine="0"/>
              <w:jc w:val="right"/>
              <w:rPr>
                <w:sz w:val="20"/>
                <w:szCs w:val="20"/>
              </w:rPr>
            </w:pPr>
            <w:r w:rsidRPr="00E67F0B">
              <w:rPr>
                <w:sz w:val="20"/>
                <w:szCs w:val="20"/>
              </w:rPr>
              <w:t>2 813</w:t>
            </w:r>
          </w:p>
        </w:tc>
        <w:tc>
          <w:tcPr>
            <w:tcW w:w="992" w:type="dxa"/>
            <w:tcBorders>
              <w:top w:val="nil"/>
              <w:left w:val="nil"/>
              <w:bottom w:val="single" w:sz="8" w:space="0" w:color="auto"/>
              <w:right w:val="single" w:sz="8" w:space="0" w:color="auto"/>
            </w:tcBorders>
            <w:shd w:val="clear" w:color="auto" w:fill="auto"/>
            <w:noWrap/>
            <w:vAlign w:val="center"/>
            <w:hideMark/>
          </w:tcPr>
          <w:p w14:paraId="2377B989" w14:textId="77777777" w:rsidR="00E614BB" w:rsidRPr="00E67F0B" w:rsidRDefault="00E614BB" w:rsidP="00E614BB">
            <w:pPr>
              <w:spacing w:after="0" w:line="240" w:lineRule="auto"/>
              <w:ind w:left="0" w:firstLine="0"/>
              <w:jc w:val="right"/>
              <w:rPr>
                <w:sz w:val="20"/>
                <w:szCs w:val="20"/>
              </w:rPr>
            </w:pPr>
            <w:r w:rsidRPr="00E67F0B">
              <w:rPr>
                <w:sz w:val="20"/>
                <w:szCs w:val="20"/>
              </w:rPr>
              <w:t>7 529</w:t>
            </w:r>
          </w:p>
        </w:tc>
        <w:tc>
          <w:tcPr>
            <w:tcW w:w="851" w:type="dxa"/>
            <w:tcBorders>
              <w:top w:val="nil"/>
              <w:left w:val="nil"/>
              <w:bottom w:val="single" w:sz="8" w:space="0" w:color="auto"/>
              <w:right w:val="single" w:sz="8" w:space="0" w:color="auto"/>
            </w:tcBorders>
            <w:shd w:val="clear" w:color="auto" w:fill="auto"/>
            <w:noWrap/>
            <w:vAlign w:val="center"/>
            <w:hideMark/>
          </w:tcPr>
          <w:p w14:paraId="4315897F" w14:textId="77777777" w:rsidR="00E614BB" w:rsidRPr="00E67F0B" w:rsidRDefault="00E614BB" w:rsidP="00E614BB">
            <w:pPr>
              <w:spacing w:after="0" w:line="240" w:lineRule="auto"/>
              <w:ind w:left="0" w:firstLine="0"/>
              <w:jc w:val="right"/>
              <w:rPr>
                <w:sz w:val="20"/>
                <w:szCs w:val="20"/>
              </w:rPr>
            </w:pPr>
            <w:r w:rsidRPr="00E67F0B">
              <w:rPr>
                <w:sz w:val="20"/>
                <w:szCs w:val="20"/>
              </w:rPr>
              <w:t>2 195</w:t>
            </w:r>
          </w:p>
        </w:tc>
        <w:tc>
          <w:tcPr>
            <w:tcW w:w="1134" w:type="dxa"/>
            <w:tcBorders>
              <w:top w:val="nil"/>
              <w:left w:val="nil"/>
              <w:bottom w:val="single" w:sz="8" w:space="0" w:color="auto"/>
              <w:right w:val="single" w:sz="8" w:space="0" w:color="auto"/>
            </w:tcBorders>
            <w:shd w:val="clear" w:color="auto" w:fill="auto"/>
            <w:noWrap/>
            <w:vAlign w:val="center"/>
            <w:hideMark/>
          </w:tcPr>
          <w:p w14:paraId="2C48A6FA" w14:textId="77777777" w:rsidR="00E614BB" w:rsidRPr="00E67F0B" w:rsidRDefault="00E614BB" w:rsidP="00E614BB">
            <w:pPr>
              <w:spacing w:after="0" w:line="240" w:lineRule="auto"/>
              <w:ind w:left="0" w:firstLine="0"/>
              <w:jc w:val="right"/>
              <w:rPr>
                <w:sz w:val="20"/>
                <w:szCs w:val="20"/>
              </w:rPr>
            </w:pPr>
            <w:r w:rsidRPr="00E67F0B">
              <w:rPr>
                <w:sz w:val="20"/>
                <w:szCs w:val="20"/>
              </w:rPr>
              <w:t>9 756</w:t>
            </w:r>
          </w:p>
        </w:tc>
        <w:tc>
          <w:tcPr>
            <w:tcW w:w="992" w:type="dxa"/>
            <w:tcBorders>
              <w:top w:val="nil"/>
              <w:left w:val="nil"/>
              <w:bottom w:val="single" w:sz="8" w:space="0" w:color="auto"/>
              <w:right w:val="single" w:sz="8" w:space="0" w:color="auto"/>
            </w:tcBorders>
            <w:shd w:val="clear" w:color="auto" w:fill="auto"/>
            <w:noWrap/>
            <w:vAlign w:val="center"/>
            <w:hideMark/>
          </w:tcPr>
          <w:p w14:paraId="7A3A967D" w14:textId="77777777" w:rsidR="00E614BB" w:rsidRPr="00E67F0B" w:rsidRDefault="00E614BB" w:rsidP="00E614BB">
            <w:pPr>
              <w:spacing w:after="0" w:line="240" w:lineRule="auto"/>
              <w:ind w:left="0" w:firstLine="0"/>
              <w:jc w:val="right"/>
              <w:rPr>
                <w:sz w:val="20"/>
                <w:szCs w:val="20"/>
              </w:rPr>
            </w:pPr>
            <w:r w:rsidRPr="00E67F0B">
              <w:rPr>
                <w:sz w:val="20"/>
                <w:szCs w:val="20"/>
              </w:rPr>
              <w:t>2 213</w:t>
            </w:r>
          </w:p>
        </w:tc>
        <w:tc>
          <w:tcPr>
            <w:tcW w:w="992" w:type="dxa"/>
            <w:tcBorders>
              <w:top w:val="nil"/>
              <w:left w:val="nil"/>
              <w:bottom w:val="nil"/>
              <w:right w:val="nil"/>
            </w:tcBorders>
            <w:shd w:val="clear" w:color="auto" w:fill="auto"/>
            <w:noWrap/>
            <w:vAlign w:val="bottom"/>
            <w:hideMark/>
          </w:tcPr>
          <w:p w14:paraId="34AC392A" w14:textId="77777777" w:rsidR="00E614BB" w:rsidRPr="00E614BB" w:rsidRDefault="00E614BB" w:rsidP="00E614BB">
            <w:pPr>
              <w:spacing w:after="0" w:line="240" w:lineRule="auto"/>
              <w:ind w:left="0" w:firstLine="0"/>
              <w:jc w:val="right"/>
              <w:rPr>
                <w:szCs w:val="24"/>
              </w:rPr>
            </w:pPr>
          </w:p>
        </w:tc>
      </w:tr>
      <w:tr w:rsidR="00E614BB" w:rsidRPr="00E614BB" w14:paraId="12ACE7DE" w14:textId="77777777" w:rsidTr="00E67F0B">
        <w:trPr>
          <w:trHeight w:val="645"/>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4F1616AB" w14:textId="77777777" w:rsidR="00E614BB" w:rsidRPr="00E67F0B" w:rsidRDefault="00E614BB" w:rsidP="00E614BB">
            <w:pPr>
              <w:spacing w:after="0" w:line="240" w:lineRule="auto"/>
              <w:ind w:left="0" w:firstLine="0"/>
              <w:jc w:val="left"/>
              <w:rPr>
                <w:sz w:val="20"/>
                <w:szCs w:val="20"/>
              </w:rPr>
            </w:pPr>
            <w:r w:rsidRPr="00E67F0B">
              <w:rPr>
                <w:sz w:val="20"/>
                <w:szCs w:val="20"/>
              </w:rPr>
              <w:t xml:space="preserve">Civil </w:t>
            </w:r>
            <w:proofErr w:type="spellStart"/>
            <w:proofErr w:type="gramStart"/>
            <w:r w:rsidRPr="00E67F0B">
              <w:rPr>
                <w:sz w:val="20"/>
                <w:szCs w:val="20"/>
              </w:rPr>
              <w:t>szervezetek,programok</w:t>
            </w:r>
            <w:proofErr w:type="spellEnd"/>
            <w:proofErr w:type="gramEnd"/>
            <w:r w:rsidRPr="00E67F0B">
              <w:rPr>
                <w:sz w:val="20"/>
                <w:szCs w:val="20"/>
              </w:rPr>
              <w:t xml:space="preserve"> támogatása</w:t>
            </w:r>
          </w:p>
        </w:tc>
        <w:tc>
          <w:tcPr>
            <w:tcW w:w="992" w:type="dxa"/>
            <w:tcBorders>
              <w:top w:val="nil"/>
              <w:left w:val="nil"/>
              <w:bottom w:val="single" w:sz="8" w:space="0" w:color="auto"/>
              <w:right w:val="single" w:sz="8" w:space="0" w:color="auto"/>
            </w:tcBorders>
            <w:shd w:val="clear" w:color="auto" w:fill="auto"/>
            <w:noWrap/>
            <w:vAlign w:val="center"/>
            <w:hideMark/>
          </w:tcPr>
          <w:p w14:paraId="1D708C58" w14:textId="77777777" w:rsidR="00E614BB" w:rsidRPr="00E67F0B" w:rsidRDefault="00E614BB" w:rsidP="00E614BB">
            <w:pPr>
              <w:spacing w:after="0" w:line="240" w:lineRule="auto"/>
              <w:ind w:left="0" w:firstLine="0"/>
              <w:jc w:val="right"/>
              <w:rPr>
                <w:sz w:val="20"/>
                <w:szCs w:val="20"/>
              </w:rPr>
            </w:pPr>
            <w:r w:rsidRPr="00E67F0B">
              <w:rPr>
                <w:sz w:val="20"/>
                <w:szCs w:val="20"/>
              </w:rPr>
              <w:t>13 919</w:t>
            </w:r>
          </w:p>
        </w:tc>
        <w:tc>
          <w:tcPr>
            <w:tcW w:w="1134" w:type="dxa"/>
            <w:tcBorders>
              <w:top w:val="nil"/>
              <w:left w:val="nil"/>
              <w:bottom w:val="single" w:sz="8" w:space="0" w:color="auto"/>
              <w:right w:val="single" w:sz="8" w:space="0" w:color="auto"/>
            </w:tcBorders>
            <w:shd w:val="clear" w:color="auto" w:fill="auto"/>
            <w:noWrap/>
            <w:vAlign w:val="center"/>
            <w:hideMark/>
          </w:tcPr>
          <w:p w14:paraId="01C4C6DE" w14:textId="77777777" w:rsidR="00E614BB" w:rsidRPr="00E67F0B" w:rsidRDefault="00E614BB" w:rsidP="00E614BB">
            <w:pPr>
              <w:spacing w:after="0" w:line="240" w:lineRule="auto"/>
              <w:ind w:left="0" w:firstLine="0"/>
              <w:jc w:val="right"/>
              <w:rPr>
                <w:sz w:val="20"/>
                <w:szCs w:val="20"/>
              </w:rPr>
            </w:pPr>
            <w:r w:rsidRPr="00E67F0B">
              <w:rPr>
                <w:sz w:val="20"/>
                <w:szCs w:val="20"/>
              </w:rPr>
              <w:t>12 137</w:t>
            </w:r>
          </w:p>
        </w:tc>
        <w:tc>
          <w:tcPr>
            <w:tcW w:w="992" w:type="dxa"/>
            <w:tcBorders>
              <w:top w:val="nil"/>
              <w:left w:val="nil"/>
              <w:bottom w:val="single" w:sz="8" w:space="0" w:color="auto"/>
              <w:right w:val="single" w:sz="8" w:space="0" w:color="auto"/>
            </w:tcBorders>
            <w:shd w:val="clear" w:color="auto" w:fill="auto"/>
            <w:noWrap/>
            <w:vAlign w:val="center"/>
            <w:hideMark/>
          </w:tcPr>
          <w:p w14:paraId="750DDD48" w14:textId="77777777" w:rsidR="00E614BB" w:rsidRPr="00E67F0B" w:rsidRDefault="00E614BB" w:rsidP="00E614BB">
            <w:pPr>
              <w:spacing w:after="0" w:line="240" w:lineRule="auto"/>
              <w:ind w:left="0" w:firstLine="0"/>
              <w:jc w:val="right"/>
              <w:rPr>
                <w:sz w:val="20"/>
                <w:szCs w:val="20"/>
              </w:rPr>
            </w:pPr>
            <w:r w:rsidRPr="00E67F0B">
              <w:rPr>
                <w:sz w:val="20"/>
                <w:szCs w:val="20"/>
              </w:rPr>
              <w:t>12 677</w:t>
            </w:r>
          </w:p>
        </w:tc>
        <w:tc>
          <w:tcPr>
            <w:tcW w:w="851" w:type="dxa"/>
            <w:tcBorders>
              <w:top w:val="nil"/>
              <w:left w:val="nil"/>
              <w:bottom w:val="single" w:sz="8" w:space="0" w:color="auto"/>
              <w:right w:val="single" w:sz="8" w:space="0" w:color="auto"/>
            </w:tcBorders>
            <w:shd w:val="clear" w:color="auto" w:fill="auto"/>
            <w:noWrap/>
            <w:vAlign w:val="center"/>
            <w:hideMark/>
          </w:tcPr>
          <w:p w14:paraId="2FEEFA90" w14:textId="77777777" w:rsidR="00E614BB" w:rsidRPr="00E67F0B" w:rsidRDefault="00E614BB" w:rsidP="00E614BB">
            <w:pPr>
              <w:spacing w:after="0" w:line="240" w:lineRule="auto"/>
              <w:ind w:left="0" w:firstLine="0"/>
              <w:jc w:val="right"/>
              <w:rPr>
                <w:sz w:val="20"/>
                <w:szCs w:val="20"/>
              </w:rPr>
            </w:pPr>
            <w:r w:rsidRPr="00E67F0B">
              <w:rPr>
                <w:sz w:val="20"/>
                <w:szCs w:val="20"/>
              </w:rPr>
              <w:t>16 906</w:t>
            </w:r>
          </w:p>
        </w:tc>
        <w:tc>
          <w:tcPr>
            <w:tcW w:w="1134" w:type="dxa"/>
            <w:tcBorders>
              <w:top w:val="nil"/>
              <w:left w:val="nil"/>
              <w:bottom w:val="single" w:sz="8" w:space="0" w:color="auto"/>
              <w:right w:val="single" w:sz="8" w:space="0" w:color="auto"/>
            </w:tcBorders>
            <w:shd w:val="clear" w:color="auto" w:fill="auto"/>
            <w:noWrap/>
            <w:vAlign w:val="center"/>
            <w:hideMark/>
          </w:tcPr>
          <w:p w14:paraId="7E0F23FA" w14:textId="77777777" w:rsidR="00E614BB" w:rsidRPr="00E67F0B" w:rsidRDefault="00E614BB" w:rsidP="00E614BB">
            <w:pPr>
              <w:spacing w:after="0" w:line="240" w:lineRule="auto"/>
              <w:ind w:left="0" w:firstLine="0"/>
              <w:jc w:val="right"/>
              <w:rPr>
                <w:sz w:val="20"/>
                <w:szCs w:val="20"/>
              </w:rPr>
            </w:pPr>
            <w:r w:rsidRPr="00E67F0B">
              <w:rPr>
                <w:sz w:val="20"/>
                <w:szCs w:val="20"/>
              </w:rPr>
              <w:t>15 298</w:t>
            </w:r>
          </w:p>
        </w:tc>
        <w:tc>
          <w:tcPr>
            <w:tcW w:w="992" w:type="dxa"/>
            <w:tcBorders>
              <w:top w:val="nil"/>
              <w:left w:val="nil"/>
              <w:bottom w:val="single" w:sz="8" w:space="0" w:color="auto"/>
              <w:right w:val="single" w:sz="8" w:space="0" w:color="auto"/>
            </w:tcBorders>
            <w:shd w:val="clear" w:color="auto" w:fill="auto"/>
            <w:noWrap/>
            <w:vAlign w:val="center"/>
            <w:hideMark/>
          </w:tcPr>
          <w:p w14:paraId="25E41A78" w14:textId="77777777" w:rsidR="00E614BB" w:rsidRPr="00E67F0B" w:rsidRDefault="00E614BB" w:rsidP="00E614BB">
            <w:pPr>
              <w:spacing w:after="0" w:line="240" w:lineRule="auto"/>
              <w:ind w:left="0" w:firstLine="0"/>
              <w:jc w:val="right"/>
              <w:rPr>
                <w:sz w:val="20"/>
                <w:szCs w:val="20"/>
              </w:rPr>
            </w:pPr>
            <w:r w:rsidRPr="00E67F0B">
              <w:rPr>
                <w:sz w:val="20"/>
                <w:szCs w:val="20"/>
              </w:rPr>
              <w:t>22 260</w:t>
            </w:r>
          </w:p>
        </w:tc>
        <w:tc>
          <w:tcPr>
            <w:tcW w:w="992" w:type="dxa"/>
            <w:tcBorders>
              <w:top w:val="nil"/>
              <w:left w:val="nil"/>
              <w:bottom w:val="nil"/>
              <w:right w:val="nil"/>
            </w:tcBorders>
            <w:shd w:val="clear" w:color="auto" w:fill="auto"/>
            <w:noWrap/>
            <w:vAlign w:val="bottom"/>
            <w:hideMark/>
          </w:tcPr>
          <w:p w14:paraId="3AD82FC2" w14:textId="77777777" w:rsidR="00E614BB" w:rsidRPr="00E614BB" w:rsidRDefault="00E614BB" w:rsidP="00E614BB">
            <w:pPr>
              <w:spacing w:after="0" w:line="240" w:lineRule="auto"/>
              <w:ind w:left="0" w:firstLine="0"/>
              <w:jc w:val="right"/>
              <w:rPr>
                <w:szCs w:val="24"/>
              </w:rPr>
            </w:pPr>
          </w:p>
        </w:tc>
      </w:tr>
      <w:tr w:rsidR="00E614BB" w:rsidRPr="00E614BB" w14:paraId="73135954" w14:textId="77777777" w:rsidTr="00E67F0B">
        <w:trPr>
          <w:trHeight w:val="330"/>
        </w:trPr>
        <w:tc>
          <w:tcPr>
            <w:tcW w:w="2694" w:type="dxa"/>
            <w:tcBorders>
              <w:top w:val="nil"/>
              <w:left w:val="single" w:sz="8" w:space="0" w:color="auto"/>
              <w:bottom w:val="single" w:sz="8" w:space="0" w:color="auto"/>
              <w:right w:val="single" w:sz="8" w:space="0" w:color="auto"/>
            </w:tcBorders>
            <w:shd w:val="clear" w:color="000000" w:fill="FFFF00"/>
            <w:noWrap/>
            <w:vAlign w:val="center"/>
            <w:hideMark/>
          </w:tcPr>
          <w:p w14:paraId="0E47E094"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t>Működési kiadások összesen</w:t>
            </w:r>
          </w:p>
        </w:tc>
        <w:tc>
          <w:tcPr>
            <w:tcW w:w="992" w:type="dxa"/>
            <w:tcBorders>
              <w:top w:val="nil"/>
              <w:left w:val="nil"/>
              <w:bottom w:val="single" w:sz="8" w:space="0" w:color="auto"/>
              <w:right w:val="single" w:sz="8" w:space="0" w:color="auto"/>
            </w:tcBorders>
            <w:shd w:val="clear" w:color="000000" w:fill="FFFF00"/>
            <w:noWrap/>
            <w:vAlign w:val="center"/>
            <w:hideMark/>
          </w:tcPr>
          <w:p w14:paraId="767F58B1"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447 361</w:t>
            </w:r>
          </w:p>
        </w:tc>
        <w:tc>
          <w:tcPr>
            <w:tcW w:w="1134" w:type="dxa"/>
            <w:tcBorders>
              <w:top w:val="nil"/>
              <w:left w:val="nil"/>
              <w:bottom w:val="single" w:sz="8" w:space="0" w:color="auto"/>
              <w:right w:val="single" w:sz="8" w:space="0" w:color="auto"/>
            </w:tcBorders>
            <w:shd w:val="clear" w:color="000000" w:fill="FFFF00"/>
            <w:noWrap/>
            <w:vAlign w:val="center"/>
            <w:hideMark/>
          </w:tcPr>
          <w:p w14:paraId="0E7A70B8"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463 396</w:t>
            </w:r>
          </w:p>
        </w:tc>
        <w:tc>
          <w:tcPr>
            <w:tcW w:w="992" w:type="dxa"/>
            <w:tcBorders>
              <w:top w:val="nil"/>
              <w:left w:val="nil"/>
              <w:bottom w:val="single" w:sz="8" w:space="0" w:color="auto"/>
              <w:right w:val="single" w:sz="8" w:space="0" w:color="auto"/>
            </w:tcBorders>
            <w:shd w:val="clear" w:color="000000" w:fill="FFFF00"/>
            <w:noWrap/>
            <w:vAlign w:val="center"/>
            <w:hideMark/>
          </w:tcPr>
          <w:p w14:paraId="0A430469"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531 339</w:t>
            </w:r>
          </w:p>
        </w:tc>
        <w:tc>
          <w:tcPr>
            <w:tcW w:w="851" w:type="dxa"/>
            <w:tcBorders>
              <w:top w:val="nil"/>
              <w:left w:val="nil"/>
              <w:bottom w:val="single" w:sz="8" w:space="0" w:color="auto"/>
              <w:right w:val="single" w:sz="8" w:space="0" w:color="auto"/>
            </w:tcBorders>
            <w:shd w:val="clear" w:color="000000" w:fill="FFFF00"/>
            <w:noWrap/>
            <w:vAlign w:val="center"/>
            <w:hideMark/>
          </w:tcPr>
          <w:p w14:paraId="480CE126"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497 917</w:t>
            </w:r>
          </w:p>
        </w:tc>
        <w:tc>
          <w:tcPr>
            <w:tcW w:w="1134" w:type="dxa"/>
            <w:tcBorders>
              <w:top w:val="nil"/>
              <w:left w:val="nil"/>
              <w:bottom w:val="single" w:sz="8" w:space="0" w:color="auto"/>
              <w:right w:val="single" w:sz="8" w:space="0" w:color="auto"/>
            </w:tcBorders>
            <w:shd w:val="clear" w:color="000000" w:fill="FFFF00"/>
            <w:noWrap/>
            <w:vAlign w:val="center"/>
            <w:hideMark/>
          </w:tcPr>
          <w:p w14:paraId="312640B4"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512 520</w:t>
            </w:r>
          </w:p>
        </w:tc>
        <w:tc>
          <w:tcPr>
            <w:tcW w:w="992" w:type="dxa"/>
            <w:tcBorders>
              <w:top w:val="nil"/>
              <w:left w:val="nil"/>
              <w:bottom w:val="single" w:sz="8" w:space="0" w:color="auto"/>
              <w:right w:val="single" w:sz="8" w:space="0" w:color="auto"/>
            </w:tcBorders>
            <w:shd w:val="clear" w:color="000000" w:fill="FFFF00"/>
            <w:noWrap/>
            <w:vAlign w:val="center"/>
            <w:hideMark/>
          </w:tcPr>
          <w:p w14:paraId="238D0153"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590 570</w:t>
            </w:r>
          </w:p>
        </w:tc>
        <w:tc>
          <w:tcPr>
            <w:tcW w:w="992" w:type="dxa"/>
            <w:tcBorders>
              <w:top w:val="nil"/>
              <w:left w:val="nil"/>
              <w:bottom w:val="nil"/>
              <w:right w:val="nil"/>
            </w:tcBorders>
            <w:shd w:val="clear" w:color="auto" w:fill="auto"/>
            <w:noWrap/>
            <w:vAlign w:val="bottom"/>
            <w:hideMark/>
          </w:tcPr>
          <w:p w14:paraId="73788F03" w14:textId="77777777" w:rsidR="00E614BB" w:rsidRPr="00E614BB" w:rsidRDefault="00E614BB" w:rsidP="00E614BB">
            <w:pPr>
              <w:spacing w:after="0" w:line="240" w:lineRule="auto"/>
              <w:ind w:left="0" w:firstLine="0"/>
              <w:jc w:val="right"/>
              <w:rPr>
                <w:b/>
                <w:bCs/>
                <w:szCs w:val="24"/>
              </w:rPr>
            </w:pPr>
          </w:p>
        </w:tc>
      </w:tr>
      <w:tr w:rsidR="00E614BB" w:rsidRPr="00E614BB" w14:paraId="7412D962" w14:textId="77777777" w:rsidTr="00E67F0B">
        <w:trPr>
          <w:trHeight w:val="300"/>
        </w:trPr>
        <w:tc>
          <w:tcPr>
            <w:tcW w:w="2694" w:type="dxa"/>
            <w:tcBorders>
              <w:top w:val="nil"/>
              <w:left w:val="nil"/>
              <w:bottom w:val="nil"/>
              <w:right w:val="nil"/>
            </w:tcBorders>
            <w:shd w:val="clear" w:color="auto" w:fill="auto"/>
            <w:noWrap/>
            <w:vAlign w:val="bottom"/>
            <w:hideMark/>
          </w:tcPr>
          <w:p w14:paraId="4856D371"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45FA6D7E"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334753A4"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52607E63" w14:textId="77777777" w:rsidR="00E614BB" w:rsidRPr="00E67F0B" w:rsidRDefault="00E614BB" w:rsidP="00E614BB">
            <w:pPr>
              <w:spacing w:after="0" w:line="240" w:lineRule="auto"/>
              <w:ind w:lef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14:paraId="5ADD8490"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7F337807"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74909E13"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6B0D30B7" w14:textId="77777777" w:rsidR="00E614BB" w:rsidRPr="00E614BB" w:rsidRDefault="00E614BB" w:rsidP="00E614BB">
            <w:pPr>
              <w:spacing w:after="0" w:line="240" w:lineRule="auto"/>
              <w:ind w:left="0" w:firstLine="0"/>
              <w:jc w:val="left"/>
              <w:rPr>
                <w:color w:val="auto"/>
                <w:sz w:val="20"/>
                <w:szCs w:val="20"/>
              </w:rPr>
            </w:pPr>
          </w:p>
        </w:tc>
      </w:tr>
      <w:tr w:rsidR="00E614BB" w:rsidRPr="00E614BB" w14:paraId="1DD2986E" w14:textId="77777777" w:rsidTr="00E67F0B">
        <w:trPr>
          <w:trHeight w:val="300"/>
        </w:trPr>
        <w:tc>
          <w:tcPr>
            <w:tcW w:w="7797" w:type="dxa"/>
            <w:gridSpan w:val="6"/>
            <w:tcBorders>
              <w:top w:val="nil"/>
              <w:left w:val="nil"/>
              <w:bottom w:val="nil"/>
              <w:right w:val="nil"/>
            </w:tcBorders>
            <w:shd w:val="clear" w:color="auto" w:fill="auto"/>
            <w:noWrap/>
            <w:vAlign w:val="bottom"/>
            <w:hideMark/>
          </w:tcPr>
          <w:p w14:paraId="2B5428A5" w14:textId="77777777" w:rsidR="00E614BB" w:rsidRDefault="00E614BB" w:rsidP="0024154A">
            <w:pPr>
              <w:spacing w:after="0" w:line="240" w:lineRule="auto"/>
              <w:ind w:left="0" w:firstLine="0"/>
              <w:rPr>
                <w:i/>
                <w:iCs/>
                <w:sz w:val="22"/>
              </w:rPr>
            </w:pPr>
            <w:r w:rsidRPr="00E67F0B">
              <w:rPr>
                <w:i/>
                <w:iCs/>
                <w:sz w:val="22"/>
              </w:rPr>
              <w:t>*2013.01.01-től a Telki Általános Iskola munkavállalói a Tankerülethez kerültek.</w:t>
            </w:r>
          </w:p>
          <w:p w14:paraId="122A7D04" w14:textId="11E8C2F0" w:rsidR="006150FF" w:rsidRPr="00E67F0B" w:rsidRDefault="006150FF" w:rsidP="0024154A">
            <w:pPr>
              <w:spacing w:after="0" w:line="240" w:lineRule="auto"/>
              <w:ind w:left="0" w:firstLine="0"/>
              <w:rPr>
                <w:i/>
                <w:iCs/>
                <w:sz w:val="22"/>
              </w:rPr>
            </w:pPr>
            <w:r>
              <w:rPr>
                <w:i/>
                <w:iCs/>
                <w:sz w:val="22"/>
              </w:rPr>
              <w:t>**</w:t>
            </w:r>
            <w:r w:rsidR="001C2ED6">
              <w:rPr>
                <w:i/>
                <w:iCs/>
                <w:sz w:val="22"/>
              </w:rPr>
              <w:t xml:space="preserve">létszámbővítés- </w:t>
            </w:r>
            <w:r>
              <w:rPr>
                <w:i/>
                <w:iCs/>
                <w:sz w:val="22"/>
              </w:rPr>
              <w:t>A közalkalmazotti munkavállalók esetében nyugdíjba vonuláskor 8</w:t>
            </w:r>
            <w:r w:rsidR="0024154A">
              <w:rPr>
                <w:i/>
                <w:iCs/>
                <w:sz w:val="22"/>
              </w:rPr>
              <w:t xml:space="preserve"> </w:t>
            </w:r>
            <w:r>
              <w:rPr>
                <w:i/>
                <w:iCs/>
                <w:sz w:val="22"/>
              </w:rPr>
              <w:t>havi felmentés és 5 havi jubileumi jutalom</w:t>
            </w:r>
            <w:r w:rsidR="00FF6015">
              <w:rPr>
                <w:i/>
                <w:iCs/>
                <w:sz w:val="22"/>
              </w:rPr>
              <w:t xml:space="preserve"> illet</w:t>
            </w:r>
            <w:r w:rsidR="001C2ED6">
              <w:rPr>
                <w:i/>
                <w:iCs/>
                <w:sz w:val="22"/>
              </w:rPr>
              <w:t>i meg a munkavállalót.</w:t>
            </w:r>
          </w:p>
        </w:tc>
        <w:tc>
          <w:tcPr>
            <w:tcW w:w="992" w:type="dxa"/>
            <w:tcBorders>
              <w:top w:val="nil"/>
              <w:left w:val="nil"/>
              <w:bottom w:val="nil"/>
              <w:right w:val="nil"/>
            </w:tcBorders>
            <w:shd w:val="clear" w:color="auto" w:fill="auto"/>
            <w:noWrap/>
            <w:vAlign w:val="bottom"/>
            <w:hideMark/>
          </w:tcPr>
          <w:p w14:paraId="030AB209" w14:textId="77777777" w:rsidR="00E614BB" w:rsidRPr="00E614BB" w:rsidRDefault="00E614BB" w:rsidP="0024154A">
            <w:pPr>
              <w:spacing w:after="0" w:line="240" w:lineRule="auto"/>
              <w:ind w:left="0" w:firstLine="0"/>
              <w:rPr>
                <w:rFonts w:ascii="Calibri" w:hAnsi="Calibri" w:cs="Calibri"/>
                <w:sz w:val="22"/>
              </w:rPr>
            </w:pPr>
          </w:p>
        </w:tc>
        <w:tc>
          <w:tcPr>
            <w:tcW w:w="992" w:type="dxa"/>
            <w:tcBorders>
              <w:top w:val="nil"/>
              <w:left w:val="nil"/>
              <w:bottom w:val="nil"/>
              <w:right w:val="nil"/>
            </w:tcBorders>
            <w:shd w:val="clear" w:color="auto" w:fill="auto"/>
            <w:noWrap/>
            <w:vAlign w:val="bottom"/>
            <w:hideMark/>
          </w:tcPr>
          <w:p w14:paraId="4C5CC3DB" w14:textId="77777777" w:rsidR="00E614BB" w:rsidRPr="00E614BB" w:rsidRDefault="00E614BB" w:rsidP="0024154A">
            <w:pPr>
              <w:spacing w:after="0" w:line="240" w:lineRule="auto"/>
              <w:ind w:left="0" w:firstLine="0"/>
              <w:rPr>
                <w:color w:val="auto"/>
                <w:sz w:val="20"/>
                <w:szCs w:val="20"/>
              </w:rPr>
            </w:pPr>
          </w:p>
        </w:tc>
      </w:tr>
    </w:tbl>
    <w:p w14:paraId="14CB1FFD" w14:textId="77777777" w:rsidR="00774744" w:rsidRPr="00774744" w:rsidRDefault="00774744" w:rsidP="00774744">
      <w:pPr>
        <w:ind w:left="354" w:firstLine="0"/>
        <w:rPr>
          <w:b/>
          <w:bCs/>
          <w:i/>
          <w:iCs/>
          <w:szCs w:val="24"/>
        </w:rPr>
      </w:pPr>
      <w:r w:rsidRPr="00774744">
        <w:rPr>
          <w:b/>
          <w:bCs/>
          <w:i/>
          <w:iCs/>
          <w:szCs w:val="24"/>
        </w:rPr>
        <w:t>Változó központi költségvetési támogatások:</w:t>
      </w:r>
    </w:p>
    <w:p w14:paraId="1BF6D672" w14:textId="276A73F9" w:rsidR="0014723F" w:rsidRDefault="00774744" w:rsidP="0014723F">
      <w:pPr>
        <w:rPr>
          <w:color w:val="auto"/>
          <w:szCs w:val="24"/>
        </w:rPr>
      </w:pPr>
      <w:r>
        <w:rPr>
          <w:szCs w:val="24"/>
        </w:rPr>
        <w:t xml:space="preserve">A 2021.évi költségvetésben a központi költségvetésből származó támogatások jelentősen változni fognak. A közvetlen elvonások a gépjármű adó bevételt és a központi költségvetési támogatásból biztosított üdülőhelyi feladatok támogatását jelentik. </w:t>
      </w:r>
      <w:r w:rsidR="0014723F">
        <w:rPr>
          <w:szCs w:val="24"/>
        </w:rPr>
        <w:t>Jelentősen változik a szolidalítási hozzájárulás mértéke is.</w:t>
      </w:r>
    </w:p>
    <w:p w14:paraId="2010D56A" w14:textId="77777777" w:rsidR="00774744" w:rsidRDefault="00774744" w:rsidP="00C55E62">
      <w:pPr>
        <w:spacing w:after="0" w:line="259" w:lineRule="auto"/>
        <w:ind w:left="0" w:firstLine="0"/>
        <w:jc w:val="left"/>
        <w:rPr>
          <w:b/>
          <w:bCs/>
          <w:i/>
          <w:iCs/>
        </w:rPr>
      </w:pPr>
    </w:p>
    <w:p w14:paraId="759D6AB3" w14:textId="0DD01775" w:rsidR="00635C0E" w:rsidRPr="00E67F0B" w:rsidRDefault="00774744" w:rsidP="00C55E62">
      <w:pPr>
        <w:spacing w:after="0" w:line="259" w:lineRule="auto"/>
        <w:ind w:left="0" w:firstLine="0"/>
        <w:jc w:val="left"/>
        <w:rPr>
          <w:b/>
          <w:bCs/>
          <w:i/>
          <w:iCs/>
        </w:rPr>
      </w:pPr>
      <w:r>
        <w:rPr>
          <w:b/>
          <w:bCs/>
          <w:i/>
          <w:iCs/>
        </w:rPr>
        <w:t xml:space="preserve">     </w:t>
      </w:r>
      <w:r w:rsidR="00E614BB" w:rsidRPr="00E67F0B">
        <w:rPr>
          <w:b/>
          <w:bCs/>
          <w:i/>
          <w:iCs/>
        </w:rPr>
        <w:t>A működéshez szükséges többlet forrás indoklása:</w:t>
      </w:r>
    </w:p>
    <w:p w14:paraId="07B82C03" w14:textId="613125E2" w:rsidR="00E614BB" w:rsidRDefault="00E614BB" w:rsidP="00774744">
      <w:pPr>
        <w:pStyle w:val="Listaszerbekezds"/>
        <w:numPr>
          <w:ilvl w:val="0"/>
          <w:numId w:val="22"/>
        </w:numPr>
        <w:spacing w:after="0" w:line="259" w:lineRule="auto"/>
      </w:pPr>
      <w:r>
        <w:t>Új egészségház üzemeltetés</w:t>
      </w:r>
      <w:r w:rsidR="00AB2518">
        <w:t>i költségnövekedés</w:t>
      </w:r>
      <w:r w:rsidR="001C2ED6">
        <w:t xml:space="preserve"> </w:t>
      </w:r>
      <w:r w:rsidR="0024154A">
        <w:t xml:space="preserve">évente kb. </w:t>
      </w:r>
      <w:r w:rsidR="001C2ED6">
        <w:t>7,5 millió Ft</w:t>
      </w:r>
      <w:r w:rsidR="0024154A">
        <w:t xml:space="preserve"> többletforrást igényel.</w:t>
      </w:r>
    </w:p>
    <w:p w14:paraId="38AB4F0C" w14:textId="77777777" w:rsidR="00E67F0B" w:rsidRDefault="00E67F0B" w:rsidP="001C2ED6">
      <w:pPr>
        <w:spacing w:after="0" w:line="259" w:lineRule="auto"/>
        <w:ind w:left="0" w:firstLine="0"/>
        <w:jc w:val="left"/>
      </w:pPr>
    </w:p>
    <w:p w14:paraId="02BF62C1" w14:textId="76D676D2" w:rsidR="00E614BB" w:rsidRDefault="00E614BB" w:rsidP="0024154A">
      <w:pPr>
        <w:pStyle w:val="Listaszerbekezds"/>
        <w:numPr>
          <w:ilvl w:val="0"/>
          <w:numId w:val="22"/>
        </w:numPr>
        <w:spacing w:after="0" w:line="259" w:lineRule="auto"/>
      </w:pPr>
      <w:r>
        <w:t>Közösségi Ház</w:t>
      </w:r>
      <w:r w:rsidR="00AB2518">
        <w:t xml:space="preserve"> és Könyvtár működéshez </w:t>
      </w:r>
      <w:r w:rsidR="0024154A">
        <w:t xml:space="preserve">(személyi, dologi, üzemeltetési, és a település kulturális életének, programok </w:t>
      </w:r>
      <w:proofErr w:type="spellStart"/>
      <w:proofErr w:type="gramStart"/>
      <w:r w:rsidR="0024154A">
        <w:t>stb</w:t>
      </w:r>
      <w:proofErr w:type="spellEnd"/>
      <w:r w:rsidR="0024154A">
        <w:t xml:space="preserve"> )</w:t>
      </w:r>
      <w:proofErr w:type="gramEnd"/>
      <w:r w:rsidR="0024154A">
        <w:t xml:space="preserve"> </w:t>
      </w:r>
      <w:r w:rsidR="001C2ED6">
        <w:t>33,5 millió Ft</w:t>
      </w:r>
      <w:r w:rsidR="0024154A">
        <w:t xml:space="preserve"> költséggel számolunk</w:t>
      </w:r>
      <w:r w:rsidR="001C2ED6">
        <w:t>.</w:t>
      </w:r>
    </w:p>
    <w:p w14:paraId="17D5F578" w14:textId="77777777" w:rsidR="005B38E9" w:rsidRDefault="005B38E9" w:rsidP="005B38E9">
      <w:pPr>
        <w:pStyle w:val="Listaszerbekezds"/>
        <w:spacing w:after="0" w:line="259" w:lineRule="auto"/>
        <w:ind w:left="780" w:firstLine="0"/>
        <w:jc w:val="left"/>
      </w:pPr>
    </w:p>
    <w:p w14:paraId="2E2036CC" w14:textId="517450AC" w:rsidR="00AB2518" w:rsidRDefault="00AB2518" w:rsidP="00E614BB">
      <w:pPr>
        <w:pStyle w:val="Listaszerbekezds"/>
        <w:numPr>
          <w:ilvl w:val="0"/>
          <w:numId w:val="22"/>
        </w:numPr>
        <w:spacing w:after="0" w:line="259" w:lineRule="auto"/>
        <w:jc w:val="left"/>
      </w:pPr>
      <w:r>
        <w:t>Sportcsarnok üzemeltetési költségnövekedés</w:t>
      </w:r>
      <w:r w:rsidR="001C2ED6">
        <w:t xml:space="preserve"> 15,5 millió Ft.</w:t>
      </w:r>
    </w:p>
    <w:p w14:paraId="39AE3605" w14:textId="77777777" w:rsidR="001C2ED6" w:rsidRDefault="001C2ED6" w:rsidP="001C2ED6">
      <w:pPr>
        <w:pStyle w:val="Listaszerbekezds"/>
      </w:pPr>
    </w:p>
    <w:p w14:paraId="7647C06E" w14:textId="4B69CCA2" w:rsidR="001C2ED6" w:rsidRDefault="001C2ED6" w:rsidP="0024154A">
      <w:pPr>
        <w:spacing w:after="0" w:line="259" w:lineRule="auto"/>
      </w:pPr>
      <w:r>
        <w:t>A többlet üzemeltetési költségek a közüzemi díjak mellett az intézmény üzemeltetési (gondnoki feladat ellátás), takarítás, zöldterület gondozás,</w:t>
      </w:r>
      <w:r w:rsidR="00FA4D89">
        <w:t xml:space="preserve"> </w:t>
      </w:r>
      <w:r>
        <w:t>hóeltakar</w:t>
      </w:r>
      <w:r w:rsidR="00EC756A">
        <w:t>í</w:t>
      </w:r>
      <w:r>
        <w:t>tás</w:t>
      </w:r>
      <w:r w:rsidR="0024154A">
        <w:t>,</w:t>
      </w:r>
      <w:r>
        <w:t xml:space="preserve"> valamint vagyon és felelősségbiztosítás költségeit </w:t>
      </w:r>
      <w:r w:rsidR="0024154A">
        <w:t xml:space="preserve">is </w:t>
      </w:r>
      <w:r>
        <w:t>tartalmazz</w:t>
      </w:r>
      <w:r w:rsidR="0024154A">
        <w:t>ák</w:t>
      </w:r>
      <w:r>
        <w:t>.</w:t>
      </w:r>
    </w:p>
    <w:p w14:paraId="7A4096B7" w14:textId="77777777" w:rsidR="00635C0E" w:rsidRDefault="00635C0E" w:rsidP="00C55E62">
      <w:pPr>
        <w:spacing w:after="0" w:line="259" w:lineRule="auto"/>
        <w:ind w:left="0" w:firstLine="0"/>
        <w:jc w:val="left"/>
      </w:pPr>
    </w:p>
    <w:p w14:paraId="3CD0C4F4" w14:textId="4927468E" w:rsidR="00511FDB" w:rsidRDefault="00511FDB" w:rsidP="00511FDB">
      <w:pPr>
        <w:ind w:left="355"/>
      </w:pPr>
      <w:r>
        <w:t xml:space="preserve">A Magyarország helyi önkormányzatairól szóló 2011.évi CLXXXIX. törvény </w:t>
      </w:r>
      <w:proofErr w:type="gramStart"/>
      <w:r>
        <w:t xml:space="preserve">( </w:t>
      </w:r>
      <w:proofErr w:type="spellStart"/>
      <w:r>
        <w:t>Mötv</w:t>
      </w:r>
      <w:proofErr w:type="spellEnd"/>
      <w:proofErr w:type="gramEnd"/>
      <w:r>
        <w:t>.) a helyi közügyek, valamint a helyben biztosítható közfeladatok körében ellátandó helyi önkormányzati feladatok közé sorolja a helyi adóval kapcsolatos feladatokat. Az önkormányzat képviselő-testületének egyik alapjoga, hogy önkormányzati rendelet útján a helyi adóztatást szabályozza. Az egyes adók, díjak (gépjárműadó, talajterhelési díj) esetében központi, egységes szabályozás alapján, míg a helyi adó esetében törvényi keretek között, de helyi rendeletalkotás szabályozza az adóztatást.</w:t>
      </w:r>
    </w:p>
    <w:p w14:paraId="3020932B" w14:textId="77777777" w:rsidR="00511FDB" w:rsidRDefault="00511FDB" w:rsidP="00511FDB">
      <w:pPr>
        <w:ind w:left="355"/>
      </w:pPr>
    </w:p>
    <w:p w14:paraId="6CBA99E2" w14:textId="7E7398F0" w:rsidR="00511FDB" w:rsidRDefault="00511FDB" w:rsidP="00511FDB">
      <w:pPr>
        <w:ind w:left="355"/>
      </w:pPr>
      <w:r>
        <w:t xml:space="preserve">A helyi adókról szóló 1990.évi C. törvény (továbbiakban: </w:t>
      </w:r>
      <w:proofErr w:type="spellStart"/>
      <w:r>
        <w:t>Htv</w:t>
      </w:r>
      <w:proofErr w:type="spellEnd"/>
      <w:r>
        <w:t xml:space="preserve">.) felhatalmazása alapján az önkormányzat kizárólagos joga, hogy a törvényben meghatározott adóalanyok és adótárgyak tekintetben helyi adókat vagy azok valamelyikét bevezesse. A </w:t>
      </w:r>
      <w:proofErr w:type="spellStart"/>
      <w:r>
        <w:t>Htv</w:t>
      </w:r>
      <w:proofErr w:type="spellEnd"/>
      <w:r>
        <w:t xml:space="preserve">. és ennek felhatalmazása alapján elfogadott önkormányzati rendeletek biztosítják az adóztatás kereteit és feltételeit. </w:t>
      </w:r>
    </w:p>
    <w:p w14:paraId="4DAE54F5" w14:textId="77777777" w:rsidR="00511FDB" w:rsidRDefault="00511FDB" w:rsidP="00511FDB">
      <w:pPr>
        <w:ind w:left="355"/>
      </w:pPr>
      <w:r>
        <w:lastRenderedPageBreak/>
        <w:t>Törvényi keretek között a képviselő-testület dönt a helyi adók bevezetéséről, az alkalmazott adómértékekről, kedvezményekről és mentességekről, Telki község Önkormányzata a helyi adók jelenleg alkalmazott adómértékeit a helyi sajátosságokhoz, a gazdálkodási követelményekhez és az adóalanyok teherviselő képességéhez igazodóan állapította meg, a törvényben meghatározott felső határ figyelembevételével.</w:t>
      </w:r>
    </w:p>
    <w:p w14:paraId="33FE1D89" w14:textId="77777777" w:rsidR="00511FDB" w:rsidRDefault="00511FDB" w:rsidP="00511FDB">
      <w:pPr>
        <w:ind w:left="355"/>
      </w:pPr>
    </w:p>
    <w:p w14:paraId="36BFE524" w14:textId="77777777" w:rsidR="00511FDB" w:rsidRDefault="00511FDB" w:rsidP="00511FDB">
      <w:pPr>
        <w:ind w:left="355"/>
      </w:pPr>
      <w:r>
        <w:t xml:space="preserve">A rendelet megalkotása és felülvizsgálata során a helyi adópolitikai alapvető célja, hogy a helyi adók az önkormányzat folyamatos, állandó, stabil előre tervezhető, biztos bevételei forrását jelentsék, ugyanakkor az adózói kört illetően méltányos, igazságos és megfizethető legyen. A </w:t>
      </w:r>
      <w:proofErr w:type="spellStart"/>
      <w:proofErr w:type="gramStart"/>
      <w:r>
        <w:t>Htv</w:t>
      </w:r>
      <w:proofErr w:type="spellEnd"/>
      <w:r>
        <w:t>.-</w:t>
      </w:r>
      <w:proofErr w:type="gramEnd"/>
      <w:r>
        <w:t>ben nevesített adónemek közül Telki község Önkormányzata a telekadót, építményadót, idegenforgalmi adót, valamint a helyi iparűzési adó vezette be.</w:t>
      </w:r>
    </w:p>
    <w:p w14:paraId="7AC65DC8" w14:textId="77777777" w:rsidR="00511FDB" w:rsidRDefault="00511FDB" w:rsidP="00511FDB">
      <w:pPr>
        <w:ind w:left="355"/>
        <w:rPr>
          <w:rFonts w:ascii="Arial" w:hAnsi="Arial" w:cs="Arial"/>
          <w:color w:val="333333"/>
          <w:sz w:val="21"/>
          <w:szCs w:val="21"/>
          <w:shd w:val="clear" w:color="auto" w:fill="FFFFFF"/>
        </w:rPr>
      </w:pPr>
    </w:p>
    <w:p w14:paraId="2708BB57" w14:textId="597E53E2" w:rsidR="00511FDB" w:rsidRPr="00511FDB" w:rsidRDefault="00511FDB" w:rsidP="00511FDB">
      <w:pPr>
        <w:ind w:left="355"/>
        <w:rPr>
          <w:color w:val="000000" w:themeColor="text1"/>
          <w:sz w:val="22"/>
        </w:rPr>
      </w:pPr>
      <w:r w:rsidRPr="00511FDB">
        <w:rPr>
          <w:color w:val="000000" w:themeColor="text1"/>
          <w:sz w:val="22"/>
          <w:shd w:val="clear" w:color="auto" w:fill="FFFFFF"/>
        </w:rPr>
        <w:t xml:space="preserve">Az önkormányzatnak az </w:t>
      </w:r>
      <w:r>
        <w:rPr>
          <w:color w:val="000000" w:themeColor="text1"/>
          <w:sz w:val="22"/>
          <w:shd w:val="clear" w:color="auto" w:fill="FFFFFF"/>
        </w:rPr>
        <w:t xml:space="preserve">adó megállapítása során </w:t>
      </w:r>
      <w:r w:rsidRPr="00511FDB">
        <w:rPr>
          <w:color w:val="000000" w:themeColor="text1"/>
          <w:sz w:val="22"/>
          <w:shd w:val="clear" w:color="auto" w:fill="FFFFFF"/>
        </w:rPr>
        <w:t>figyelemmel kell lennie</w:t>
      </w:r>
      <w:r>
        <w:rPr>
          <w:color w:val="000000" w:themeColor="text1"/>
          <w:sz w:val="22"/>
          <w:shd w:val="clear" w:color="auto" w:fill="FFFFFF"/>
        </w:rPr>
        <w:t xml:space="preserve"> </w:t>
      </w:r>
      <w:r w:rsidRPr="00511FDB">
        <w:rPr>
          <w:color w:val="000000" w:themeColor="text1"/>
          <w:sz w:val="22"/>
          <w:shd w:val="clear" w:color="auto" w:fill="FFFFFF"/>
        </w:rPr>
        <w:t>adózók teherbíró képességére, a helyi sajátosságokra és az önkormányzat gazdálkodási követelményeire is</w:t>
      </w:r>
      <w:r>
        <w:rPr>
          <w:color w:val="000000" w:themeColor="text1"/>
          <w:sz w:val="22"/>
          <w:shd w:val="clear" w:color="auto" w:fill="FFFFFF"/>
        </w:rPr>
        <w:t>.</w:t>
      </w:r>
    </w:p>
    <w:p w14:paraId="1507D1D9" w14:textId="77777777" w:rsidR="00511FDB" w:rsidRDefault="00511FDB" w:rsidP="00511FDB">
      <w:pPr>
        <w:ind w:left="355"/>
      </w:pPr>
    </w:p>
    <w:p w14:paraId="680A321E" w14:textId="77777777" w:rsidR="00511FDB" w:rsidRDefault="00511FDB" w:rsidP="00511FDB">
      <w:pPr>
        <w:ind w:left="355"/>
      </w:pPr>
      <w:r>
        <w:t>Az önkormányi adóhatóság feladat-és hatáskörébe tartozó egyes adónemekre és díjakra vonatkozó részletes szabályokat az ún. egyedi anyagi jogszabályok tartalmazzák:</w:t>
      </w:r>
    </w:p>
    <w:p w14:paraId="6A31A341" w14:textId="1EFAB0D7" w:rsidR="00511FDB" w:rsidRDefault="00511FDB" w:rsidP="00511FDB">
      <w:pPr>
        <w:pStyle w:val="Listaszerbekezds"/>
        <w:numPr>
          <w:ilvl w:val="0"/>
          <w:numId w:val="24"/>
        </w:numPr>
      </w:pPr>
      <w:r>
        <w:t>H</w:t>
      </w:r>
      <w:r w:rsidR="005530B5">
        <w:t xml:space="preserve">elyi adókról szóló 1990.éci C. törvény </w:t>
      </w:r>
      <w:proofErr w:type="gramStart"/>
      <w:r w:rsidR="005530B5">
        <w:t xml:space="preserve">( </w:t>
      </w:r>
      <w:proofErr w:type="spellStart"/>
      <w:r w:rsidR="005530B5">
        <w:t>H</w:t>
      </w:r>
      <w:r>
        <w:t>tv</w:t>
      </w:r>
      <w:proofErr w:type="spellEnd"/>
      <w:proofErr w:type="gramEnd"/>
      <w:r w:rsidR="005530B5">
        <w:t>.)</w:t>
      </w:r>
    </w:p>
    <w:p w14:paraId="0D50E635" w14:textId="77777777" w:rsidR="00511FDB" w:rsidRDefault="00511FDB" w:rsidP="00511FDB">
      <w:pPr>
        <w:pStyle w:val="Listaszerbekezds"/>
        <w:numPr>
          <w:ilvl w:val="0"/>
          <w:numId w:val="24"/>
        </w:numPr>
      </w:pPr>
      <w:r>
        <w:t>a gépjármű adóról szóló 1991.évi LXXXII. törvény</w:t>
      </w:r>
    </w:p>
    <w:p w14:paraId="739C40D0" w14:textId="5E64F62B" w:rsidR="00511FDB" w:rsidRDefault="00511FDB" w:rsidP="00511FDB">
      <w:pPr>
        <w:pStyle w:val="Listaszerbekezds"/>
        <w:numPr>
          <w:ilvl w:val="0"/>
          <w:numId w:val="24"/>
        </w:numPr>
      </w:pPr>
      <w:r>
        <w:t>a környezetterhelési díjról szóló 2003.évi LXXXIX. törvény</w:t>
      </w:r>
    </w:p>
    <w:p w14:paraId="4C6F694B" w14:textId="77777777" w:rsidR="00511FDB" w:rsidRDefault="00511FDB" w:rsidP="00511FDB">
      <w:pPr>
        <w:pStyle w:val="Listaszerbekezds"/>
        <w:numPr>
          <w:ilvl w:val="0"/>
          <w:numId w:val="24"/>
        </w:numPr>
      </w:pPr>
      <w:r>
        <w:t>az önkormányzat helyi adókra vonatkozó rendeletei</w:t>
      </w:r>
    </w:p>
    <w:p w14:paraId="52CDF384" w14:textId="77777777" w:rsidR="00511FDB" w:rsidRDefault="00511FDB" w:rsidP="005530B5">
      <w:pPr>
        <w:ind w:left="0" w:firstLine="0"/>
      </w:pPr>
    </w:p>
    <w:p w14:paraId="02B8958A" w14:textId="34C97975" w:rsidR="001D437B" w:rsidRDefault="00007D42">
      <w:pPr>
        <w:ind w:left="355"/>
      </w:pPr>
      <w:r>
        <w:t xml:space="preserve">A </w:t>
      </w:r>
      <w:r w:rsidRPr="001C2ED6">
        <w:rPr>
          <w:b/>
          <w:bCs/>
          <w:i/>
          <w:iCs/>
        </w:rPr>
        <w:t>helyi rendeletek évenkénti felülvizsgálata</w:t>
      </w:r>
      <w:r>
        <w:t xml:space="preserve">, esetleges módosítása a következő szabályok alapján lehetséges. </w:t>
      </w:r>
    </w:p>
    <w:p w14:paraId="7E4D8D78" w14:textId="77777777" w:rsidR="001D437B" w:rsidRDefault="00007D42">
      <w:pPr>
        <w:spacing w:after="18" w:line="259" w:lineRule="auto"/>
        <w:ind w:left="360" w:firstLine="0"/>
        <w:jc w:val="left"/>
      </w:pPr>
      <w:r>
        <w:t xml:space="preserve"> </w:t>
      </w:r>
    </w:p>
    <w:p w14:paraId="7BB746E1" w14:textId="77777777" w:rsidR="00C55E62" w:rsidRPr="00C55E62" w:rsidRDefault="00007D42">
      <w:pPr>
        <w:ind w:left="355"/>
        <w:rPr>
          <w:bCs/>
        </w:rPr>
      </w:pPr>
      <w:r>
        <w:t xml:space="preserve">Magyarország gazdasági stabilitásáról szóló 2011. évi CXCIV. törvény 32. §-a szerint adókötelezettséget megállapító, az adóalanyok körét bővítő, az adó mértékét növelő, illetve kedvezményt, mentességet megszüntető jogszabály kihirdetése és hatályba lépése között </w:t>
      </w:r>
      <w:r w:rsidRPr="00C55E62">
        <w:rPr>
          <w:bCs/>
        </w:rPr>
        <w:t xml:space="preserve">legalább 30 napnak el kell telnie. </w:t>
      </w:r>
    </w:p>
    <w:p w14:paraId="00393999" w14:textId="3280367E" w:rsidR="001D437B" w:rsidRPr="00C55E62" w:rsidRDefault="00007D42">
      <w:pPr>
        <w:ind w:left="355"/>
        <w:rPr>
          <w:bCs/>
        </w:rPr>
      </w:pPr>
      <w:r w:rsidRPr="00C55E62">
        <w:rPr>
          <w:bCs/>
        </w:rPr>
        <w:t xml:space="preserve">Ezen rendelkezés az önkormányzati adórendeletekre is vonatkozik, ami azt jelenti, hogy valamely </w:t>
      </w:r>
      <w:proofErr w:type="spellStart"/>
      <w:r w:rsidRPr="00C55E62">
        <w:rPr>
          <w:bCs/>
        </w:rPr>
        <w:t>adóév</w:t>
      </w:r>
      <w:proofErr w:type="spellEnd"/>
      <w:r w:rsidRPr="00C55E62">
        <w:rPr>
          <w:bCs/>
        </w:rPr>
        <w:t xml:space="preserve"> január 1. napján hatályba léptetni szándékozó új adónemet bevezető, vagy a hatályos szabályozást (pl. adómérték, kedvezmény tekintetében) módosító adórendelet legkorábban a kihirdetést követő 30. napon léptethető hatályba.</w:t>
      </w:r>
      <w:r w:rsidRPr="00C55E62">
        <w:rPr>
          <w:rFonts w:ascii="Calibri" w:eastAsia="Calibri" w:hAnsi="Calibri" w:cs="Calibri"/>
          <w:bCs/>
          <w:sz w:val="22"/>
        </w:rPr>
        <w:t xml:space="preserve"> </w:t>
      </w:r>
    </w:p>
    <w:p w14:paraId="2E635682" w14:textId="77777777" w:rsidR="001D437B" w:rsidRPr="00C55E62" w:rsidRDefault="00007D42">
      <w:pPr>
        <w:spacing w:after="35" w:line="259" w:lineRule="auto"/>
        <w:ind w:left="360" w:firstLine="0"/>
        <w:jc w:val="left"/>
        <w:rPr>
          <w:bCs/>
        </w:rPr>
      </w:pPr>
      <w:r w:rsidRPr="00C55E62">
        <w:rPr>
          <w:rFonts w:ascii="Calibri" w:eastAsia="Calibri" w:hAnsi="Calibri" w:cs="Calibri"/>
          <w:bCs/>
          <w:sz w:val="22"/>
        </w:rPr>
        <w:t xml:space="preserve"> </w:t>
      </w:r>
    </w:p>
    <w:p w14:paraId="33FA8E59" w14:textId="77777777" w:rsidR="001D437B" w:rsidRPr="00C55E62" w:rsidRDefault="00007D42">
      <w:pPr>
        <w:spacing w:line="270" w:lineRule="auto"/>
        <w:ind w:left="355"/>
        <w:rPr>
          <w:bCs/>
          <w:i/>
          <w:iCs/>
        </w:rPr>
      </w:pPr>
      <w:r w:rsidRPr="00C55E62">
        <w:rPr>
          <w:bCs/>
          <w:i/>
          <w:iCs/>
        </w:rPr>
        <w:t>Fenti rendelkezések értelmében, amennyiben a Képviselő-testület 202</w:t>
      </w:r>
      <w:r w:rsidR="005B4A35" w:rsidRPr="00C55E62">
        <w:rPr>
          <w:bCs/>
          <w:i/>
          <w:iCs/>
        </w:rPr>
        <w:t>1</w:t>
      </w:r>
      <w:r w:rsidRPr="00C55E62">
        <w:rPr>
          <w:bCs/>
          <w:i/>
          <w:iCs/>
        </w:rPr>
        <w:t>. január 1-től új adónemet kíván bevezetni, illetve a korábban bevezetett adónemek mértékén kíván változtatni, azt legkésőbb 20</w:t>
      </w:r>
      <w:r w:rsidR="005B4A35" w:rsidRPr="00C55E62">
        <w:rPr>
          <w:bCs/>
          <w:i/>
          <w:iCs/>
        </w:rPr>
        <w:t>20</w:t>
      </w:r>
      <w:r w:rsidRPr="00C55E62">
        <w:rPr>
          <w:bCs/>
          <w:i/>
          <w:iCs/>
        </w:rPr>
        <w:t xml:space="preserve">. december 1-ig ki kell hirdetni, annak érdekében, hogy </w:t>
      </w:r>
    </w:p>
    <w:p w14:paraId="2E33BB62" w14:textId="77777777" w:rsidR="001D437B" w:rsidRDefault="00007D42">
      <w:pPr>
        <w:spacing w:line="270" w:lineRule="auto"/>
        <w:ind w:left="355"/>
      </w:pPr>
      <w:r w:rsidRPr="00C55E62">
        <w:rPr>
          <w:bCs/>
          <w:i/>
          <w:iCs/>
        </w:rPr>
        <w:t>202</w:t>
      </w:r>
      <w:r w:rsidR="005B4A35" w:rsidRPr="00C55E62">
        <w:rPr>
          <w:bCs/>
          <w:i/>
          <w:iCs/>
        </w:rPr>
        <w:t>1</w:t>
      </w:r>
      <w:r w:rsidRPr="00C55E62">
        <w:rPr>
          <w:bCs/>
          <w:i/>
          <w:iCs/>
        </w:rPr>
        <w:t>. január 1-jén hatályba léptethető legyen.</w:t>
      </w:r>
      <w:r>
        <w:rPr>
          <w:b/>
        </w:rPr>
        <w:t xml:space="preserve"> </w:t>
      </w:r>
    </w:p>
    <w:p w14:paraId="11A86A48" w14:textId="77777777" w:rsidR="001D437B" w:rsidRDefault="00007D42">
      <w:pPr>
        <w:spacing w:after="23" w:line="259" w:lineRule="auto"/>
        <w:ind w:left="360" w:firstLine="0"/>
        <w:jc w:val="left"/>
      </w:pPr>
      <w:r>
        <w:t xml:space="preserve"> </w:t>
      </w:r>
    </w:p>
    <w:p w14:paraId="0502112B" w14:textId="77777777" w:rsidR="005B4A35" w:rsidRDefault="00007D42">
      <w:pPr>
        <w:ind w:left="355"/>
      </w:pPr>
      <w:r>
        <w:t xml:space="preserve">Az építményadóra, a telekadóra vonatkozó </w:t>
      </w:r>
      <w:r w:rsidRPr="009220DF">
        <w:rPr>
          <w:b/>
          <w:bCs/>
        </w:rPr>
        <w:t>törvényi felső mértékek</w:t>
      </w:r>
      <w:r>
        <w:t xml:space="preserve"> 2005. január 1-jétől a KSH által közzétett fogyasztói árszínvonal változással valorizálhatóak. A törvényi felső mérték és a valorizáció együttesen határozza meg ezen adónemek tekintetében az adómaximumot.</w:t>
      </w:r>
    </w:p>
    <w:p w14:paraId="075DFD2B" w14:textId="77777777" w:rsidR="00511FDB" w:rsidRDefault="00511FDB">
      <w:pPr>
        <w:ind w:left="355"/>
      </w:pPr>
    </w:p>
    <w:p w14:paraId="5E04FEB0" w14:textId="77777777" w:rsidR="0019529C" w:rsidRDefault="0019529C">
      <w:pPr>
        <w:ind w:left="355"/>
      </w:pPr>
    </w:p>
    <w:p w14:paraId="4DED2B7E" w14:textId="77777777" w:rsidR="0019529C" w:rsidRDefault="0019529C">
      <w:pPr>
        <w:ind w:left="355"/>
      </w:pPr>
    </w:p>
    <w:p w14:paraId="3B595D43" w14:textId="00AB7D29" w:rsidR="001D437B" w:rsidRDefault="00007D42">
      <w:pPr>
        <w:ind w:left="355"/>
      </w:pPr>
      <w:r>
        <w:lastRenderedPageBreak/>
        <w:t xml:space="preserve">A 2020. január 1-jétől alkalmazható adómaximumok a következők:  </w:t>
      </w:r>
    </w:p>
    <w:p w14:paraId="6E5BA77B" w14:textId="77777777" w:rsidR="001D437B" w:rsidRDefault="00007D42">
      <w:pPr>
        <w:tabs>
          <w:tab w:val="center" w:pos="1000"/>
          <w:tab w:val="center" w:pos="2484"/>
          <w:tab w:val="center" w:pos="3193"/>
          <w:tab w:val="center" w:pos="3901"/>
          <w:tab w:val="center" w:pos="5386"/>
        </w:tabs>
        <w:ind w:left="0" w:firstLine="0"/>
        <w:jc w:val="left"/>
      </w:pPr>
      <w:r>
        <w:rPr>
          <w:rFonts w:ascii="Calibri" w:eastAsia="Calibri" w:hAnsi="Calibri" w:cs="Calibri"/>
          <w:sz w:val="22"/>
        </w:rPr>
        <w:tab/>
      </w:r>
      <w:proofErr w:type="gramStart"/>
      <w:r>
        <w:t xml:space="preserve">Építményadó  </w:t>
      </w:r>
      <w:r>
        <w:tab/>
      </w:r>
      <w:proofErr w:type="gramEnd"/>
      <w:r>
        <w:t xml:space="preserve"> </w:t>
      </w:r>
      <w:r>
        <w:tab/>
        <w:t xml:space="preserve"> </w:t>
      </w:r>
      <w:r>
        <w:tab/>
        <w:t xml:space="preserve">    </w:t>
      </w:r>
      <w:r>
        <w:tab/>
        <w:t xml:space="preserve">  1 951,65 Ft/m</w:t>
      </w:r>
      <w:r>
        <w:rPr>
          <w:vertAlign w:val="superscript"/>
        </w:rPr>
        <w:t>2</w:t>
      </w:r>
      <w:r>
        <w:t xml:space="preserve"> </w:t>
      </w:r>
    </w:p>
    <w:p w14:paraId="4D351936" w14:textId="77777777" w:rsidR="001D437B" w:rsidRDefault="00007D42">
      <w:pPr>
        <w:tabs>
          <w:tab w:val="center" w:pos="839"/>
          <w:tab w:val="center" w:pos="1776"/>
          <w:tab w:val="center" w:pos="2484"/>
          <w:tab w:val="center" w:pos="3193"/>
          <w:tab w:val="center" w:pos="3901"/>
          <w:tab w:val="center" w:pos="5506"/>
        </w:tabs>
        <w:ind w:left="0" w:firstLine="0"/>
        <w:jc w:val="left"/>
      </w:pPr>
      <w:r>
        <w:rPr>
          <w:rFonts w:ascii="Calibri" w:eastAsia="Calibri" w:hAnsi="Calibri" w:cs="Calibri"/>
          <w:sz w:val="22"/>
        </w:rPr>
        <w:tab/>
      </w:r>
      <w:r>
        <w:t xml:space="preserve">Telekadó: </w:t>
      </w:r>
      <w:r>
        <w:tab/>
        <w:t xml:space="preserve"> </w:t>
      </w:r>
      <w:r>
        <w:tab/>
        <w:t xml:space="preserve">    </w:t>
      </w:r>
      <w:r>
        <w:tab/>
        <w:t xml:space="preserve"> </w:t>
      </w:r>
      <w:r>
        <w:tab/>
        <w:t xml:space="preserve">     </w:t>
      </w:r>
      <w:r>
        <w:tab/>
        <w:t xml:space="preserve">     354,8459 Ft/m</w:t>
      </w:r>
      <w:r>
        <w:rPr>
          <w:vertAlign w:val="superscript"/>
        </w:rPr>
        <w:t>2</w:t>
      </w:r>
      <w:r>
        <w:t xml:space="preserve"> </w:t>
      </w:r>
    </w:p>
    <w:p w14:paraId="09150C74" w14:textId="77777777" w:rsidR="005B4A35" w:rsidRDefault="00007D42">
      <w:pPr>
        <w:spacing w:after="3" w:line="275" w:lineRule="auto"/>
        <w:ind w:left="355" w:right="1644"/>
        <w:jc w:val="left"/>
      </w:pPr>
      <w:r>
        <w:t xml:space="preserve">Magánszemélyek kommunális </w:t>
      </w:r>
      <w:proofErr w:type="gramStart"/>
      <w:r>
        <w:t xml:space="preserve">adója:  </w:t>
      </w:r>
      <w:r>
        <w:tab/>
      </w:r>
      <w:proofErr w:type="gramEnd"/>
      <w:r>
        <w:t xml:space="preserve">30 161,907 Ft/adótárgy, Tartózkodási idő utáni idegenforgalmi adó:       532,2 Ft/fő/vendégéjszaka. </w:t>
      </w:r>
    </w:p>
    <w:p w14:paraId="078B7DD5" w14:textId="77777777" w:rsidR="001D437B" w:rsidRDefault="00007D42">
      <w:pPr>
        <w:spacing w:after="3" w:line="275" w:lineRule="auto"/>
        <w:ind w:left="355" w:right="1644"/>
        <w:jc w:val="left"/>
        <w:rPr>
          <w:b/>
        </w:rPr>
      </w:pPr>
      <w:r>
        <w:t>A helyi iparűzési adó esetén</w:t>
      </w:r>
      <w:r w:rsidR="005B4A35">
        <w:t>:</w:t>
      </w:r>
      <w:r>
        <w:rPr>
          <w:b/>
        </w:rPr>
        <w:t xml:space="preserve"> </w:t>
      </w:r>
    </w:p>
    <w:p w14:paraId="0D6716FE" w14:textId="77777777" w:rsidR="005B4A35" w:rsidRDefault="005B4A35" w:rsidP="005B4A35">
      <w:pPr>
        <w:spacing w:after="3" w:line="275" w:lineRule="auto"/>
        <w:ind w:left="355" w:right="1644"/>
        <w:jc w:val="left"/>
      </w:pPr>
      <w:r>
        <w:t xml:space="preserve">Az adó mértéke: </w:t>
      </w:r>
    </w:p>
    <w:p w14:paraId="46E9D41B" w14:textId="77777777" w:rsidR="005B4A35" w:rsidRDefault="005B4A35" w:rsidP="00511FDB">
      <w:pPr>
        <w:spacing w:after="3" w:line="275" w:lineRule="auto"/>
        <w:ind w:left="355" w:right="-60"/>
      </w:pPr>
      <w:r>
        <w:t>•</w:t>
      </w:r>
      <w:r>
        <w:tab/>
        <w:t xml:space="preserve">Az állandó jelleggel végzett iparűzési tevékenység esetén az adó mértéke maximum az adóalap 2%-a lehet. </w:t>
      </w:r>
    </w:p>
    <w:p w14:paraId="137AF4BD" w14:textId="41E392CF" w:rsidR="005B4A35" w:rsidRDefault="005B4A35" w:rsidP="00511FDB">
      <w:pPr>
        <w:spacing w:after="3" w:line="275" w:lineRule="auto"/>
        <w:ind w:left="355" w:right="-60"/>
      </w:pPr>
      <w:r>
        <w:t>•</w:t>
      </w:r>
      <w:r>
        <w:tab/>
        <w:t>Ideiglenes jelleggel végzett iparűzési tevékenység esetén az adó mértéke naptári naponként legfeljebb 5000 forint.</w:t>
      </w:r>
    </w:p>
    <w:p w14:paraId="031635AF" w14:textId="77777777" w:rsidR="00683A87" w:rsidRDefault="00683A87" w:rsidP="00511FDB">
      <w:pPr>
        <w:spacing w:after="3" w:line="275" w:lineRule="auto"/>
        <w:ind w:left="355" w:right="-60"/>
      </w:pPr>
    </w:p>
    <w:p w14:paraId="78DC1596" w14:textId="2E35140E" w:rsidR="00D130CA" w:rsidRDefault="00D130CA" w:rsidP="005B4A35">
      <w:pPr>
        <w:spacing w:after="3" w:line="275" w:lineRule="auto"/>
        <w:ind w:left="355" w:right="1644"/>
        <w:jc w:val="left"/>
      </w:pPr>
    </w:p>
    <w:tbl>
      <w:tblPr>
        <w:tblW w:w="9114" w:type="dxa"/>
        <w:tblCellMar>
          <w:left w:w="70" w:type="dxa"/>
          <w:right w:w="70" w:type="dxa"/>
        </w:tblCellMar>
        <w:tblLook w:val="04A0" w:firstRow="1" w:lastRow="0" w:firstColumn="1" w:lastColumn="0" w:noHBand="0" w:noVBand="1"/>
      </w:tblPr>
      <w:tblGrid>
        <w:gridCol w:w="1965"/>
        <w:gridCol w:w="1618"/>
        <w:gridCol w:w="921"/>
        <w:gridCol w:w="921"/>
        <w:gridCol w:w="921"/>
        <w:gridCol w:w="921"/>
        <w:gridCol w:w="921"/>
        <w:gridCol w:w="926"/>
      </w:tblGrid>
      <w:tr w:rsidR="00511FDB" w:rsidRPr="00D130CA" w14:paraId="70F8DC33" w14:textId="77777777" w:rsidTr="00511FDB">
        <w:trPr>
          <w:trHeight w:val="617"/>
        </w:trPr>
        <w:tc>
          <w:tcPr>
            <w:tcW w:w="9114" w:type="dxa"/>
            <w:gridSpan w:val="8"/>
            <w:tcBorders>
              <w:top w:val="single" w:sz="4" w:space="0" w:color="auto"/>
              <w:left w:val="single" w:sz="4" w:space="0" w:color="auto"/>
              <w:right w:val="single" w:sz="4" w:space="0" w:color="auto"/>
            </w:tcBorders>
            <w:shd w:val="clear" w:color="auto" w:fill="auto"/>
            <w:noWrap/>
            <w:vAlign w:val="center"/>
            <w:hideMark/>
          </w:tcPr>
          <w:p w14:paraId="5D7D03F4" w14:textId="77777777" w:rsidR="00511FDB" w:rsidRPr="00D130CA" w:rsidRDefault="00511FDB"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 xml:space="preserve">Adómérték alakulása </w:t>
            </w:r>
          </w:p>
          <w:p w14:paraId="3EC39A07" w14:textId="200D8B99" w:rsidR="00511FDB" w:rsidRPr="00D130CA" w:rsidRDefault="00511FDB" w:rsidP="00D130CA">
            <w:pPr>
              <w:spacing w:after="0" w:line="240" w:lineRule="auto"/>
              <w:ind w:left="0"/>
              <w:jc w:val="center"/>
              <w:rPr>
                <w:rFonts w:ascii="Arial" w:hAnsi="Arial" w:cs="Arial"/>
                <w:b/>
                <w:bCs/>
                <w:color w:val="auto"/>
                <w:sz w:val="18"/>
                <w:szCs w:val="18"/>
              </w:rPr>
            </w:pPr>
            <w:r w:rsidRPr="00D130CA">
              <w:rPr>
                <w:rFonts w:ascii="Arial" w:hAnsi="Arial" w:cs="Arial"/>
                <w:b/>
                <w:bCs/>
                <w:color w:val="auto"/>
                <w:sz w:val="18"/>
                <w:szCs w:val="18"/>
              </w:rPr>
              <w:t>2007-2020</w:t>
            </w:r>
          </w:p>
        </w:tc>
      </w:tr>
      <w:tr w:rsidR="00D130CA" w:rsidRPr="00D130CA" w14:paraId="621EFF3E" w14:textId="77777777" w:rsidTr="00511FDB">
        <w:trPr>
          <w:trHeight w:val="311"/>
        </w:trPr>
        <w:tc>
          <w:tcPr>
            <w:tcW w:w="19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12DFBB" w14:textId="77777777" w:rsidR="00D130CA" w:rsidRPr="00D130CA" w:rsidRDefault="00D130CA" w:rsidP="00D130CA">
            <w:pPr>
              <w:spacing w:after="0" w:line="240" w:lineRule="auto"/>
              <w:ind w:left="0" w:firstLine="0"/>
              <w:jc w:val="left"/>
              <w:rPr>
                <w:rFonts w:ascii="Arial" w:hAnsi="Arial" w:cs="Arial"/>
                <w:b/>
                <w:bCs/>
                <w:color w:val="auto"/>
                <w:sz w:val="18"/>
                <w:szCs w:val="18"/>
              </w:rPr>
            </w:pPr>
            <w:r w:rsidRPr="00D130CA">
              <w:rPr>
                <w:rFonts w:ascii="Arial" w:hAnsi="Arial" w:cs="Arial"/>
                <w:b/>
                <w:bCs/>
                <w:color w:val="auto"/>
                <w:sz w:val="18"/>
                <w:szCs w:val="18"/>
              </w:rPr>
              <w:t xml:space="preserve">Adónem </w:t>
            </w:r>
          </w:p>
        </w:tc>
        <w:tc>
          <w:tcPr>
            <w:tcW w:w="1618" w:type="dxa"/>
            <w:tcBorders>
              <w:top w:val="single" w:sz="4" w:space="0" w:color="auto"/>
              <w:left w:val="nil"/>
              <w:bottom w:val="single" w:sz="8" w:space="0" w:color="auto"/>
              <w:right w:val="single" w:sz="8" w:space="0" w:color="auto"/>
            </w:tcBorders>
            <w:shd w:val="clear" w:color="auto" w:fill="auto"/>
            <w:noWrap/>
            <w:vAlign w:val="center"/>
            <w:hideMark/>
          </w:tcPr>
          <w:p w14:paraId="281DB66B"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2007.</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16EBE42A"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2008.</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729CE90F"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2009.</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08A5E16F"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2010.</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5EC611E6"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2011.</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6FA995B2"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2012.</w:t>
            </w:r>
          </w:p>
        </w:tc>
        <w:tc>
          <w:tcPr>
            <w:tcW w:w="926" w:type="dxa"/>
            <w:tcBorders>
              <w:top w:val="single" w:sz="4" w:space="0" w:color="auto"/>
              <w:left w:val="nil"/>
              <w:bottom w:val="single" w:sz="8" w:space="0" w:color="auto"/>
              <w:right w:val="single" w:sz="8" w:space="0" w:color="auto"/>
            </w:tcBorders>
            <w:shd w:val="clear" w:color="auto" w:fill="auto"/>
            <w:noWrap/>
            <w:vAlign w:val="center"/>
            <w:hideMark/>
          </w:tcPr>
          <w:p w14:paraId="57E0B224"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2013.</w:t>
            </w:r>
          </w:p>
        </w:tc>
      </w:tr>
      <w:tr w:rsidR="00D130CA" w:rsidRPr="00D130CA" w14:paraId="4C1BC363" w14:textId="77777777" w:rsidTr="00511FDB">
        <w:trPr>
          <w:trHeight w:val="296"/>
        </w:trPr>
        <w:tc>
          <w:tcPr>
            <w:tcW w:w="1965" w:type="dxa"/>
            <w:tcBorders>
              <w:top w:val="nil"/>
              <w:left w:val="single" w:sz="8" w:space="0" w:color="auto"/>
              <w:bottom w:val="nil"/>
              <w:right w:val="single" w:sz="8" w:space="0" w:color="auto"/>
            </w:tcBorders>
            <w:shd w:val="clear" w:color="auto" w:fill="5B9BD5" w:themeFill="accent5"/>
            <w:noWrap/>
            <w:vAlign w:val="center"/>
            <w:hideMark/>
          </w:tcPr>
          <w:p w14:paraId="5A32EA81"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Építményadó</w:t>
            </w:r>
          </w:p>
        </w:tc>
        <w:tc>
          <w:tcPr>
            <w:tcW w:w="1618" w:type="dxa"/>
            <w:tcBorders>
              <w:top w:val="nil"/>
              <w:left w:val="nil"/>
              <w:bottom w:val="nil"/>
              <w:right w:val="single" w:sz="8" w:space="0" w:color="auto"/>
            </w:tcBorders>
            <w:shd w:val="clear" w:color="auto" w:fill="5B9BD5" w:themeFill="accent5"/>
            <w:noWrap/>
            <w:vAlign w:val="center"/>
            <w:hideMark/>
          </w:tcPr>
          <w:p w14:paraId="6E5B2FC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3B45BC9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7D61B7A9"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28CFCC6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46E23927"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6FB778E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nil"/>
              <w:left w:val="nil"/>
              <w:bottom w:val="nil"/>
              <w:right w:val="single" w:sz="8" w:space="0" w:color="auto"/>
            </w:tcBorders>
            <w:shd w:val="clear" w:color="auto" w:fill="5B9BD5" w:themeFill="accent5"/>
            <w:noWrap/>
            <w:vAlign w:val="center"/>
            <w:hideMark/>
          </w:tcPr>
          <w:p w14:paraId="6CA68A7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25ABF99D" w14:textId="77777777" w:rsidTr="00511FDB">
        <w:trPr>
          <w:trHeight w:val="817"/>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38F0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 Lakás, nem lakás céljára szolgáló épület, építmény után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4F33904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832FA9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6C443E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26EC97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7F33C96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0C3235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59301BE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r>
      <w:tr w:rsidR="00D130CA" w:rsidRPr="00D130CA" w14:paraId="067F22DA" w14:textId="77777777" w:rsidTr="00511FDB">
        <w:trPr>
          <w:trHeight w:val="1100"/>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5193C8E9"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A nem lakás céljára szolgáló építmények 500 négyzetmétert meghaladó része után</w:t>
            </w:r>
          </w:p>
        </w:tc>
        <w:tc>
          <w:tcPr>
            <w:tcW w:w="1618" w:type="dxa"/>
            <w:tcBorders>
              <w:top w:val="nil"/>
              <w:left w:val="nil"/>
              <w:bottom w:val="single" w:sz="4" w:space="0" w:color="auto"/>
              <w:right w:val="single" w:sz="4" w:space="0" w:color="auto"/>
            </w:tcBorders>
            <w:shd w:val="clear" w:color="auto" w:fill="auto"/>
            <w:noWrap/>
            <w:vAlign w:val="center"/>
            <w:hideMark/>
          </w:tcPr>
          <w:p w14:paraId="2D8F7A6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410</w:t>
            </w:r>
          </w:p>
        </w:tc>
        <w:tc>
          <w:tcPr>
            <w:tcW w:w="921" w:type="dxa"/>
            <w:tcBorders>
              <w:top w:val="nil"/>
              <w:left w:val="nil"/>
              <w:bottom w:val="single" w:sz="4" w:space="0" w:color="auto"/>
              <w:right w:val="single" w:sz="4" w:space="0" w:color="auto"/>
            </w:tcBorders>
            <w:shd w:val="clear" w:color="auto" w:fill="auto"/>
            <w:noWrap/>
            <w:vAlign w:val="center"/>
            <w:hideMark/>
          </w:tcPr>
          <w:p w14:paraId="74584AA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7A3535E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66617FC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45711E8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1FAC5A2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6" w:type="dxa"/>
            <w:tcBorders>
              <w:top w:val="nil"/>
              <w:left w:val="nil"/>
              <w:bottom w:val="single" w:sz="4" w:space="0" w:color="auto"/>
              <w:right w:val="single" w:sz="4" w:space="0" w:color="auto"/>
            </w:tcBorders>
            <w:shd w:val="clear" w:color="auto" w:fill="auto"/>
            <w:noWrap/>
            <w:vAlign w:val="center"/>
            <w:hideMark/>
          </w:tcPr>
          <w:p w14:paraId="320BB72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r>
      <w:tr w:rsidR="00D130CA" w:rsidRPr="00D130CA" w14:paraId="7E5D72AC"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5668AF14"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Üdülő</w:t>
            </w:r>
          </w:p>
        </w:tc>
        <w:tc>
          <w:tcPr>
            <w:tcW w:w="1618" w:type="dxa"/>
            <w:tcBorders>
              <w:top w:val="nil"/>
              <w:left w:val="nil"/>
              <w:bottom w:val="nil"/>
              <w:right w:val="single" w:sz="4" w:space="0" w:color="auto"/>
            </w:tcBorders>
            <w:shd w:val="clear" w:color="auto" w:fill="auto"/>
            <w:noWrap/>
            <w:vAlign w:val="center"/>
            <w:hideMark/>
          </w:tcPr>
          <w:p w14:paraId="091180B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7F8395E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761B1D0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093497E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41B3C84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29179D2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6" w:type="dxa"/>
            <w:tcBorders>
              <w:top w:val="nil"/>
              <w:left w:val="nil"/>
              <w:bottom w:val="nil"/>
              <w:right w:val="single" w:sz="4" w:space="0" w:color="auto"/>
            </w:tcBorders>
            <w:shd w:val="clear" w:color="auto" w:fill="auto"/>
            <w:noWrap/>
            <w:vAlign w:val="center"/>
            <w:hideMark/>
          </w:tcPr>
          <w:p w14:paraId="09F45B4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r>
      <w:tr w:rsidR="00D130CA" w:rsidRPr="00D130CA" w14:paraId="66D561F3" w14:textId="77777777" w:rsidTr="00511FDB">
        <w:trPr>
          <w:trHeight w:val="296"/>
        </w:trPr>
        <w:tc>
          <w:tcPr>
            <w:tcW w:w="1965" w:type="dxa"/>
            <w:tcBorders>
              <w:top w:val="single" w:sz="8" w:space="0" w:color="auto"/>
              <w:left w:val="single" w:sz="8" w:space="0" w:color="auto"/>
              <w:bottom w:val="nil"/>
              <w:right w:val="single" w:sz="4" w:space="0" w:color="auto"/>
            </w:tcBorders>
            <w:shd w:val="clear" w:color="auto" w:fill="5B9BD5" w:themeFill="accent5"/>
            <w:noWrap/>
            <w:vAlign w:val="center"/>
            <w:hideMark/>
          </w:tcPr>
          <w:p w14:paraId="62053B2D"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Telekadó</w:t>
            </w:r>
          </w:p>
        </w:tc>
        <w:tc>
          <w:tcPr>
            <w:tcW w:w="1618" w:type="dxa"/>
            <w:tcBorders>
              <w:top w:val="single" w:sz="8" w:space="0" w:color="auto"/>
              <w:left w:val="nil"/>
              <w:bottom w:val="nil"/>
              <w:right w:val="single" w:sz="4" w:space="0" w:color="auto"/>
            </w:tcBorders>
            <w:shd w:val="clear" w:color="auto" w:fill="5B9BD5" w:themeFill="accent5"/>
            <w:noWrap/>
            <w:vAlign w:val="center"/>
            <w:hideMark/>
          </w:tcPr>
          <w:p w14:paraId="7DBC0F93"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32AE7FA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6B62F577"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4E6FB5F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2EA58A2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1FB1821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single" w:sz="8" w:space="0" w:color="auto"/>
              <w:left w:val="nil"/>
              <w:bottom w:val="nil"/>
              <w:right w:val="single" w:sz="4" w:space="0" w:color="auto"/>
            </w:tcBorders>
            <w:shd w:val="clear" w:color="auto" w:fill="5B9BD5" w:themeFill="accent5"/>
            <w:noWrap/>
            <w:vAlign w:val="center"/>
            <w:hideMark/>
          </w:tcPr>
          <w:p w14:paraId="77D94FC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7157AC04" w14:textId="77777777" w:rsidTr="00D130CA">
        <w:trPr>
          <w:trHeight w:val="386"/>
        </w:trPr>
        <w:tc>
          <w:tcPr>
            <w:tcW w:w="91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31B8205"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 nem épített telek esetében </w:t>
            </w:r>
          </w:p>
        </w:tc>
      </w:tr>
      <w:tr w:rsidR="00D130CA" w:rsidRPr="00D130CA" w14:paraId="1BC29324"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B6F0A1E"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7DE3F3B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D08C27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441A128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3746563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066F95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97750C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6" w:type="dxa"/>
            <w:tcBorders>
              <w:top w:val="nil"/>
              <w:left w:val="nil"/>
              <w:bottom w:val="single" w:sz="4" w:space="0" w:color="auto"/>
              <w:right w:val="single" w:sz="4" w:space="0" w:color="auto"/>
            </w:tcBorders>
            <w:shd w:val="clear" w:color="auto" w:fill="auto"/>
            <w:noWrap/>
            <w:vAlign w:val="center"/>
            <w:hideMark/>
          </w:tcPr>
          <w:p w14:paraId="6162862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r>
      <w:tr w:rsidR="00D130CA" w:rsidRPr="00D130CA" w14:paraId="55BE1519"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12938C4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4179E64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7C83DAC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696CEBD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2A0988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607814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58F84B2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14:paraId="4867EB6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r>
      <w:tr w:rsidR="00D130CA" w:rsidRPr="00D130CA" w14:paraId="39C9016F" w14:textId="77777777" w:rsidTr="00D130CA">
        <w:trPr>
          <w:trHeight w:val="460"/>
        </w:trPr>
        <w:tc>
          <w:tcPr>
            <w:tcW w:w="91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3C3BA4"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beépített telek esetében a 2500 m2-t meghaladó területű adóköteles telek 2500 m2 feletti része után </w:t>
            </w:r>
          </w:p>
        </w:tc>
      </w:tr>
      <w:tr w:rsidR="00D130CA" w:rsidRPr="00D130CA" w14:paraId="0E6BF593"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6F48C6BA"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55FCD1B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5F074FB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68B378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5DE8B3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58F8DE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F43B75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14:paraId="23DDC8C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r>
      <w:tr w:rsidR="00D130CA" w:rsidRPr="00D130CA" w14:paraId="25D10D7F"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5EB8D13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nil"/>
              <w:right w:val="single" w:sz="4" w:space="0" w:color="auto"/>
            </w:tcBorders>
            <w:shd w:val="clear" w:color="auto" w:fill="auto"/>
            <w:noWrap/>
            <w:vAlign w:val="center"/>
            <w:hideMark/>
          </w:tcPr>
          <w:p w14:paraId="733FB38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6DD8105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14F8F8F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2E72BC5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02B1504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6762278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6" w:type="dxa"/>
            <w:tcBorders>
              <w:top w:val="nil"/>
              <w:left w:val="nil"/>
              <w:bottom w:val="nil"/>
              <w:right w:val="single" w:sz="4" w:space="0" w:color="auto"/>
            </w:tcBorders>
            <w:shd w:val="clear" w:color="auto" w:fill="auto"/>
            <w:noWrap/>
            <w:vAlign w:val="center"/>
            <w:hideMark/>
          </w:tcPr>
          <w:p w14:paraId="3B9387E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r>
      <w:tr w:rsidR="00D130CA" w:rsidRPr="00D130CA" w14:paraId="43750820" w14:textId="77777777" w:rsidTr="00511FDB">
        <w:trPr>
          <w:trHeight w:val="490"/>
        </w:trPr>
        <w:tc>
          <w:tcPr>
            <w:tcW w:w="1965" w:type="dxa"/>
            <w:tcBorders>
              <w:top w:val="single" w:sz="8" w:space="0" w:color="auto"/>
              <w:left w:val="single" w:sz="8" w:space="0" w:color="auto"/>
              <w:bottom w:val="single" w:sz="8" w:space="0" w:color="auto"/>
              <w:right w:val="single" w:sz="4" w:space="0" w:color="auto"/>
            </w:tcBorders>
            <w:shd w:val="clear" w:color="auto" w:fill="5B9BD5" w:themeFill="accent5"/>
            <w:noWrap/>
            <w:vAlign w:val="center"/>
            <w:hideMark/>
          </w:tcPr>
          <w:p w14:paraId="5FFF888B"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Iparűzési adó</w:t>
            </w:r>
          </w:p>
        </w:tc>
        <w:tc>
          <w:tcPr>
            <w:tcW w:w="1618" w:type="dxa"/>
            <w:tcBorders>
              <w:top w:val="single" w:sz="8" w:space="0" w:color="auto"/>
              <w:left w:val="nil"/>
              <w:bottom w:val="single" w:sz="8" w:space="0" w:color="auto"/>
              <w:right w:val="single" w:sz="4" w:space="0" w:color="auto"/>
            </w:tcBorders>
            <w:shd w:val="clear" w:color="auto" w:fill="5B9BD5" w:themeFill="accent5"/>
            <w:vAlign w:val="center"/>
            <w:hideMark/>
          </w:tcPr>
          <w:p w14:paraId="45FED058" w14:textId="77777777" w:rsidR="00D130CA" w:rsidRDefault="00D130CA" w:rsidP="00D130CA">
            <w:pPr>
              <w:spacing w:after="0" w:line="240" w:lineRule="auto"/>
              <w:ind w:left="0" w:firstLine="0"/>
              <w:jc w:val="center"/>
              <w:rPr>
                <w:b/>
                <w:bCs/>
                <w:color w:val="auto"/>
                <w:sz w:val="18"/>
                <w:szCs w:val="18"/>
              </w:rPr>
            </w:pPr>
            <w:r w:rsidRPr="00D130CA">
              <w:rPr>
                <w:b/>
                <w:bCs/>
                <w:color w:val="auto"/>
                <w:sz w:val="18"/>
                <w:szCs w:val="18"/>
              </w:rPr>
              <w:t xml:space="preserve">% , </w:t>
            </w:r>
          </w:p>
          <w:p w14:paraId="69261A4E" w14:textId="367873CA"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75CC0C0F"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2FF7809B"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450D762D"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307B7B35"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0C327873"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6" w:type="dxa"/>
            <w:tcBorders>
              <w:top w:val="single" w:sz="8" w:space="0" w:color="auto"/>
              <w:left w:val="nil"/>
              <w:bottom w:val="single" w:sz="8" w:space="0" w:color="auto"/>
              <w:right w:val="single" w:sz="4" w:space="0" w:color="auto"/>
            </w:tcBorders>
            <w:shd w:val="clear" w:color="auto" w:fill="5B9BD5" w:themeFill="accent5"/>
            <w:vAlign w:val="center"/>
            <w:hideMark/>
          </w:tcPr>
          <w:p w14:paraId="07437F3D"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r>
      <w:tr w:rsidR="00D130CA" w:rsidRPr="00D130CA" w14:paraId="4EF1E3DD" w14:textId="77777777" w:rsidTr="00511FDB">
        <w:trPr>
          <w:trHeight w:val="47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7BC5799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Állandó jelleggel végzett iparűzési tevékenység esetén </w:t>
            </w:r>
          </w:p>
        </w:tc>
        <w:tc>
          <w:tcPr>
            <w:tcW w:w="1618" w:type="dxa"/>
            <w:tcBorders>
              <w:top w:val="nil"/>
              <w:left w:val="nil"/>
              <w:bottom w:val="single" w:sz="4" w:space="0" w:color="auto"/>
              <w:right w:val="single" w:sz="4" w:space="0" w:color="auto"/>
            </w:tcBorders>
            <w:shd w:val="clear" w:color="auto" w:fill="auto"/>
            <w:noWrap/>
            <w:vAlign w:val="center"/>
            <w:hideMark/>
          </w:tcPr>
          <w:p w14:paraId="61D7222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1546DD5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5AA6D11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4CAF26F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76765E2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3607774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6" w:type="dxa"/>
            <w:tcBorders>
              <w:top w:val="nil"/>
              <w:left w:val="nil"/>
              <w:bottom w:val="single" w:sz="4" w:space="0" w:color="auto"/>
              <w:right w:val="single" w:sz="4" w:space="0" w:color="auto"/>
            </w:tcBorders>
            <w:shd w:val="clear" w:color="auto" w:fill="auto"/>
            <w:noWrap/>
            <w:vAlign w:val="center"/>
            <w:hideMark/>
          </w:tcPr>
          <w:p w14:paraId="5778C38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r>
      <w:tr w:rsidR="00D130CA" w:rsidRPr="00D130CA" w14:paraId="3FA43B29" w14:textId="77777777" w:rsidTr="00511FDB">
        <w:trPr>
          <w:trHeight w:val="1263"/>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30BF7C9D"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Ideiglenes jelleggel végzett iparűzési tevékenység esetén /naptári naponként</w:t>
            </w:r>
          </w:p>
        </w:tc>
        <w:tc>
          <w:tcPr>
            <w:tcW w:w="1618" w:type="dxa"/>
            <w:tcBorders>
              <w:top w:val="nil"/>
              <w:left w:val="nil"/>
              <w:bottom w:val="single" w:sz="4" w:space="0" w:color="auto"/>
              <w:right w:val="single" w:sz="4" w:space="0" w:color="auto"/>
            </w:tcBorders>
            <w:shd w:val="clear" w:color="auto" w:fill="auto"/>
            <w:noWrap/>
            <w:vAlign w:val="center"/>
            <w:hideMark/>
          </w:tcPr>
          <w:p w14:paraId="3D1C590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038FE15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41C3CBB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0F6B563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23D860C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3F05FE2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6" w:type="dxa"/>
            <w:tcBorders>
              <w:top w:val="nil"/>
              <w:left w:val="nil"/>
              <w:bottom w:val="single" w:sz="4" w:space="0" w:color="auto"/>
              <w:right w:val="single" w:sz="4" w:space="0" w:color="auto"/>
            </w:tcBorders>
            <w:shd w:val="clear" w:color="auto" w:fill="auto"/>
            <w:noWrap/>
            <w:vAlign w:val="center"/>
            <w:hideMark/>
          </w:tcPr>
          <w:p w14:paraId="63F4C13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r>
      <w:tr w:rsidR="00D130CA" w:rsidRPr="00D130CA" w14:paraId="4EE867B8"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1A7E5CE1"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Idegenforgalmi adó</w:t>
            </w:r>
          </w:p>
        </w:tc>
        <w:tc>
          <w:tcPr>
            <w:tcW w:w="1618" w:type="dxa"/>
            <w:tcBorders>
              <w:top w:val="nil"/>
              <w:left w:val="nil"/>
              <w:bottom w:val="single" w:sz="4" w:space="0" w:color="auto"/>
              <w:right w:val="single" w:sz="4" w:space="0" w:color="auto"/>
            </w:tcBorders>
            <w:shd w:val="clear" w:color="auto" w:fill="5B9BD5" w:themeFill="accent5"/>
            <w:noWrap/>
            <w:vAlign w:val="center"/>
            <w:hideMark/>
          </w:tcPr>
          <w:p w14:paraId="7CBDD41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197D701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C41C2A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01D53F2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6CE4CE4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20C95C99"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6" w:type="dxa"/>
            <w:tcBorders>
              <w:top w:val="nil"/>
              <w:left w:val="nil"/>
              <w:bottom w:val="single" w:sz="4" w:space="0" w:color="auto"/>
              <w:right w:val="single" w:sz="4" w:space="0" w:color="auto"/>
            </w:tcBorders>
            <w:shd w:val="clear" w:color="auto" w:fill="5B9BD5" w:themeFill="accent5"/>
            <w:noWrap/>
            <w:vAlign w:val="center"/>
            <w:hideMark/>
          </w:tcPr>
          <w:p w14:paraId="67F220F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r>
      <w:tr w:rsidR="00D130CA" w:rsidRPr="00D130CA" w14:paraId="76953E7D" w14:textId="77777777" w:rsidTr="00511FDB">
        <w:trPr>
          <w:trHeight w:val="490"/>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44DFE791" w14:textId="77777777" w:rsidR="00D130CA" w:rsidRPr="00D130CA" w:rsidRDefault="00D130CA" w:rsidP="00D130CA">
            <w:pPr>
              <w:spacing w:after="0" w:line="240" w:lineRule="auto"/>
              <w:ind w:left="0" w:firstLine="0"/>
              <w:jc w:val="left"/>
              <w:rPr>
                <w:i/>
                <w:iCs/>
                <w:sz w:val="18"/>
                <w:szCs w:val="18"/>
              </w:rPr>
            </w:pPr>
            <w:r w:rsidRPr="00D130CA">
              <w:rPr>
                <w:i/>
                <w:iCs/>
                <w:sz w:val="18"/>
                <w:szCs w:val="18"/>
              </w:rPr>
              <w:t>személyenként és vendég-éjszakánként</w:t>
            </w:r>
          </w:p>
        </w:tc>
        <w:tc>
          <w:tcPr>
            <w:tcW w:w="1618" w:type="dxa"/>
            <w:tcBorders>
              <w:top w:val="nil"/>
              <w:left w:val="nil"/>
              <w:bottom w:val="single" w:sz="4" w:space="0" w:color="auto"/>
              <w:right w:val="single" w:sz="4" w:space="0" w:color="auto"/>
            </w:tcBorders>
            <w:shd w:val="clear" w:color="auto" w:fill="auto"/>
            <w:noWrap/>
            <w:vAlign w:val="bottom"/>
            <w:hideMark/>
          </w:tcPr>
          <w:p w14:paraId="5CC38AD4"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54B1C919"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437C9501"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1" w:type="dxa"/>
            <w:tcBorders>
              <w:top w:val="nil"/>
              <w:left w:val="nil"/>
              <w:bottom w:val="single" w:sz="4" w:space="0" w:color="auto"/>
              <w:right w:val="single" w:sz="4" w:space="0" w:color="auto"/>
            </w:tcBorders>
            <w:shd w:val="clear" w:color="auto" w:fill="auto"/>
            <w:noWrap/>
            <w:vAlign w:val="bottom"/>
            <w:hideMark/>
          </w:tcPr>
          <w:p w14:paraId="1D6D27CC"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1" w:type="dxa"/>
            <w:tcBorders>
              <w:top w:val="nil"/>
              <w:left w:val="nil"/>
              <w:bottom w:val="single" w:sz="4" w:space="0" w:color="auto"/>
              <w:right w:val="single" w:sz="4" w:space="0" w:color="auto"/>
            </w:tcBorders>
            <w:shd w:val="clear" w:color="auto" w:fill="auto"/>
            <w:noWrap/>
            <w:vAlign w:val="bottom"/>
            <w:hideMark/>
          </w:tcPr>
          <w:p w14:paraId="7F9C8E2E"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1" w:type="dxa"/>
            <w:tcBorders>
              <w:top w:val="nil"/>
              <w:left w:val="nil"/>
              <w:bottom w:val="single" w:sz="4" w:space="0" w:color="auto"/>
              <w:right w:val="single" w:sz="4" w:space="0" w:color="auto"/>
            </w:tcBorders>
            <w:shd w:val="clear" w:color="auto" w:fill="auto"/>
            <w:noWrap/>
            <w:vAlign w:val="bottom"/>
            <w:hideMark/>
          </w:tcPr>
          <w:p w14:paraId="34076915"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6" w:type="dxa"/>
            <w:tcBorders>
              <w:top w:val="nil"/>
              <w:left w:val="nil"/>
              <w:bottom w:val="single" w:sz="4" w:space="0" w:color="auto"/>
              <w:right w:val="single" w:sz="4" w:space="0" w:color="auto"/>
            </w:tcBorders>
            <w:shd w:val="clear" w:color="auto" w:fill="auto"/>
            <w:noWrap/>
            <w:vAlign w:val="bottom"/>
            <w:hideMark/>
          </w:tcPr>
          <w:p w14:paraId="1B571389"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r>
      <w:tr w:rsidR="00D130CA" w:rsidRPr="00D130CA" w14:paraId="69FA4197" w14:textId="77777777" w:rsidTr="00511FDB">
        <w:trPr>
          <w:trHeight w:val="490"/>
        </w:trPr>
        <w:tc>
          <w:tcPr>
            <w:tcW w:w="1965" w:type="dxa"/>
            <w:tcBorders>
              <w:top w:val="nil"/>
              <w:left w:val="nil"/>
              <w:bottom w:val="nil"/>
              <w:right w:val="nil"/>
            </w:tcBorders>
            <w:shd w:val="clear" w:color="auto" w:fill="auto"/>
            <w:vAlign w:val="bottom"/>
            <w:hideMark/>
          </w:tcPr>
          <w:p w14:paraId="568B4BCD" w14:textId="77777777" w:rsidR="00D130CA" w:rsidRPr="00D130CA" w:rsidRDefault="00D130CA" w:rsidP="00D130CA">
            <w:pPr>
              <w:spacing w:after="0" w:line="240" w:lineRule="auto"/>
              <w:ind w:left="0" w:firstLine="0"/>
              <w:jc w:val="right"/>
              <w:rPr>
                <w:sz w:val="18"/>
                <w:szCs w:val="18"/>
              </w:rPr>
            </w:pPr>
          </w:p>
        </w:tc>
        <w:tc>
          <w:tcPr>
            <w:tcW w:w="1618" w:type="dxa"/>
            <w:tcBorders>
              <w:top w:val="nil"/>
              <w:left w:val="nil"/>
              <w:bottom w:val="nil"/>
              <w:right w:val="nil"/>
            </w:tcBorders>
            <w:shd w:val="clear" w:color="auto" w:fill="auto"/>
            <w:noWrap/>
            <w:vAlign w:val="bottom"/>
            <w:hideMark/>
          </w:tcPr>
          <w:p w14:paraId="38E7E432"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332A1B25"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71603121"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1249C543"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33216200"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22B9587E" w14:textId="77777777" w:rsidR="00D130CA" w:rsidRPr="00D130CA" w:rsidRDefault="00D130CA" w:rsidP="00D130CA">
            <w:pPr>
              <w:spacing w:after="0" w:line="240" w:lineRule="auto"/>
              <w:ind w:left="0" w:firstLine="0"/>
              <w:jc w:val="left"/>
              <w:rPr>
                <w:color w:val="auto"/>
                <w:sz w:val="20"/>
                <w:szCs w:val="20"/>
              </w:rPr>
            </w:pPr>
          </w:p>
        </w:tc>
        <w:tc>
          <w:tcPr>
            <w:tcW w:w="926" w:type="dxa"/>
            <w:tcBorders>
              <w:top w:val="nil"/>
              <w:left w:val="nil"/>
              <w:bottom w:val="nil"/>
              <w:right w:val="nil"/>
            </w:tcBorders>
            <w:shd w:val="clear" w:color="auto" w:fill="auto"/>
            <w:noWrap/>
            <w:vAlign w:val="bottom"/>
            <w:hideMark/>
          </w:tcPr>
          <w:p w14:paraId="3B849FFB" w14:textId="77777777" w:rsidR="00D130CA" w:rsidRPr="00D130CA" w:rsidRDefault="00D130CA" w:rsidP="00D130CA">
            <w:pPr>
              <w:spacing w:after="0" w:line="240" w:lineRule="auto"/>
              <w:ind w:left="0" w:firstLine="0"/>
              <w:jc w:val="left"/>
              <w:rPr>
                <w:color w:val="auto"/>
                <w:sz w:val="20"/>
                <w:szCs w:val="20"/>
              </w:rPr>
            </w:pPr>
          </w:p>
        </w:tc>
      </w:tr>
      <w:tr w:rsidR="00D130CA" w:rsidRPr="00D130CA" w14:paraId="7E39E59E" w14:textId="77777777" w:rsidTr="00511FDB">
        <w:trPr>
          <w:trHeight w:val="311"/>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B31CCA" w14:textId="77777777" w:rsidR="00D130CA" w:rsidRPr="00D130CA" w:rsidRDefault="00D130CA" w:rsidP="00D130CA">
            <w:pPr>
              <w:spacing w:after="0" w:line="240" w:lineRule="auto"/>
              <w:ind w:left="0" w:firstLine="0"/>
              <w:jc w:val="left"/>
              <w:rPr>
                <w:rFonts w:ascii="Arial" w:hAnsi="Arial" w:cs="Arial"/>
                <w:b/>
                <w:bCs/>
                <w:color w:val="auto"/>
                <w:sz w:val="18"/>
                <w:szCs w:val="18"/>
              </w:rPr>
            </w:pPr>
            <w:r w:rsidRPr="00D130CA">
              <w:rPr>
                <w:rFonts w:ascii="Arial" w:hAnsi="Arial" w:cs="Arial"/>
                <w:b/>
                <w:bCs/>
                <w:color w:val="auto"/>
                <w:sz w:val="18"/>
                <w:szCs w:val="18"/>
              </w:rPr>
              <w:lastRenderedPageBreak/>
              <w:t xml:space="preserve">Adónem </w:t>
            </w:r>
          </w:p>
        </w:tc>
        <w:tc>
          <w:tcPr>
            <w:tcW w:w="1618" w:type="dxa"/>
            <w:tcBorders>
              <w:top w:val="single" w:sz="8" w:space="0" w:color="auto"/>
              <w:left w:val="nil"/>
              <w:bottom w:val="single" w:sz="8" w:space="0" w:color="auto"/>
              <w:right w:val="single" w:sz="8" w:space="0" w:color="auto"/>
            </w:tcBorders>
            <w:shd w:val="clear" w:color="auto" w:fill="auto"/>
            <w:noWrap/>
            <w:vAlign w:val="center"/>
            <w:hideMark/>
          </w:tcPr>
          <w:p w14:paraId="3264508B"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2014.</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4D72B232"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2015.</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442B0FDD"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2016.</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430C7A1C"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2017.</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50B5626E"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2018.</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598E0321"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2019.</w:t>
            </w:r>
          </w:p>
        </w:tc>
        <w:tc>
          <w:tcPr>
            <w:tcW w:w="926" w:type="dxa"/>
            <w:tcBorders>
              <w:top w:val="single" w:sz="8" w:space="0" w:color="auto"/>
              <w:left w:val="nil"/>
              <w:bottom w:val="single" w:sz="8" w:space="0" w:color="auto"/>
              <w:right w:val="single" w:sz="8" w:space="0" w:color="auto"/>
            </w:tcBorders>
            <w:shd w:val="clear" w:color="auto" w:fill="auto"/>
            <w:noWrap/>
            <w:vAlign w:val="center"/>
            <w:hideMark/>
          </w:tcPr>
          <w:p w14:paraId="381AFBC7"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2020.</w:t>
            </w:r>
          </w:p>
        </w:tc>
      </w:tr>
      <w:tr w:rsidR="00D130CA" w:rsidRPr="00D130CA" w14:paraId="2747DEEF" w14:textId="77777777" w:rsidTr="00511FDB">
        <w:trPr>
          <w:trHeight w:val="296"/>
        </w:trPr>
        <w:tc>
          <w:tcPr>
            <w:tcW w:w="1965" w:type="dxa"/>
            <w:tcBorders>
              <w:top w:val="nil"/>
              <w:left w:val="single" w:sz="8" w:space="0" w:color="auto"/>
              <w:bottom w:val="nil"/>
              <w:right w:val="single" w:sz="8" w:space="0" w:color="auto"/>
            </w:tcBorders>
            <w:shd w:val="clear" w:color="auto" w:fill="5B9BD5" w:themeFill="accent5"/>
            <w:noWrap/>
            <w:vAlign w:val="center"/>
            <w:hideMark/>
          </w:tcPr>
          <w:p w14:paraId="0E2AE6EC"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Építményadó</w:t>
            </w:r>
          </w:p>
        </w:tc>
        <w:tc>
          <w:tcPr>
            <w:tcW w:w="1618" w:type="dxa"/>
            <w:tcBorders>
              <w:top w:val="nil"/>
              <w:left w:val="nil"/>
              <w:bottom w:val="nil"/>
              <w:right w:val="single" w:sz="8" w:space="0" w:color="auto"/>
            </w:tcBorders>
            <w:shd w:val="clear" w:color="auto" w:fill="5B9BD5" w:themeFill="accent5"/>
            <w:noWrap/>
            <w:vAlign w:val="center"/>
            <w:hideMark/>
          </w:tcPr>
          <w:p w14:paraId="1EE99D6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0348AF6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167D7EE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677A02C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4EC9E9EE"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3320348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nil"/>
              <w:left w:val="nil"/>
              <w:bottom w:val="nil"/>
              <w:right w:val="single" w:sz="8" w:space="0" w:color="auto"/>
            </w:tcBorders>
            <w:shd w:val="clear" w:color="auto" w:fill="5B9BD5" w:themeFill="accent5"/>
            <w:noWrap/>
            <w:vAlign w:val="center"/>
            <w:hideMark/>
          </w:tcPr>
          <w:p w14:paraId="758C6D3E"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07E67186" w14:textId="77777777" w:rsidTr="00511FDB">
        <w:trPr>
          <w:trHeight w:val="712"/>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03099"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 Lakás, nem lakás céljára szolgáló épület, építmény után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389512C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49FE5B2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3DFB882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75A27D8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75B79E6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045C6E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2FEBE61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r>
      <w:tr w:rsidR="00D130CA" w:rsidRPr="00D130CA" w14:paraId="5CFDFDD9" w14:textId="77777777" w:rsidTr="00511FDB">
        <w:trPr>
          <w:trHeight w:val="951"/>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2E9DD681"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A nem lakás céljára szolgáló építmények 500 négyzetmétert meghaladó része után</w:t>
            </w:r>
          </w:p>
        </w:tc>
        <w:tc>
          <w:tcPr>
            <w:tcW w:w="1618" w:type="dxa"/>
            <w:tcBorders>
              <w:top w:val="nil"/>
              <w:left w:val="nil"/>
              <w:bottom w:val="single" w:sz="4" w:space="0" w:color="auto"/>
              <w:right w:val="single" w:sz="4" w:space="0" w:color="auto"/>
            </w:tcBorders>
            <w:shd w:val="clear" w:color="auto" w:fill="auto"/>
            <w:noWrap/>
            <w:vAlign w:val="center"/>
            <w:hideMark/>
          </w:tcPr>
          <w:p w14:paraId="783AEED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3500 m2 felett1700</w:t>
            </w:r>
          </w:p>
        </w:tc>
        <w:tc>
          <w:tcPr>
            <w:tcW w:w="921" w:type="dxa"/>
            <w:tcBorders>
              <w:top w:val="nil"/>
              <w:left w:val="nil"/>
              <w:bottom w:val="single" w:sz="4" w:space="0" w:color="auto"/>
              <w:right w:val="single" w:sz="4" w:space="0" w:color="auto"/>
            </w:tcBorders>
            <w:shd w:val="clear" w:color="auto" w:fill="auto"/>
            <w:noWrap/>
            <w:vAlign w:val="center"/>
            <w:hideMark/>
          </w:tcPr>
          <w:p w14:paraId="07EAE35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591F491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204470D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7CAAC93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3EF72C2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6" w:type="dxa"/>
            <w:tcBorders>
              <w:top w:val="nil"/>
              <w:left w:val="nil"/>
              <w:bottom w:val="single" w:sz="4" w:space="0" w:color="auto"/>
              <w:right w:val="single" w:sz="4" w:space="0" w:color="auto"/>
            </w:tcBorders>
            <w:shd w:val="clear" w:color="auto" w:fill="auto"/>
            <w:noWrap/>
            <w:vAlign w:val="center"/>
            <w:hideMark/>
          </w:tcPr>
          <w:p w14:paraId="2B6501A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r>
      <w:tr w:rsidR="00D130CA" w:rsidRPr="00D130CA" w14:paraId="31809CFD"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170049EC"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Üdülő</w:t>
            </w:r>
          </w:p>
        </w:tc>
        <w:tc>
          <w:tcPr>
            <w:tcW w:w="1618" w:type="dxa"/>
            <w:tcBorders>
              <w:top w:val="nil"/>
              <w:left w:val="nil"/>
              <w:bottom w:val="nil"/>
              <w:right w:val="single" w:sz="4" w:space="0" w:color="auto"/>
            </w:tcBorders>
            <w:shd w:val="clear" w:color="auto" w:fill="auto"/>
            <w:noWrap/>
            <w:vAlign w:val="center"/>
            <w:hideMark/>
          </w:tcPr>
          <w:p w14:paraId="01209F4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5B8B37A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06E2680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36BE4EA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3DDC42A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45F595F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6" w:type="dxa"/>
            <w:tcBorders>
              <w:top w:val="nil"/>
              <w:left w:val="nil"/>
              <w:bottom w:val="nil"/>
              <w:right w:val="single" w:sz="4" w:space="0" w:color="auto"/>
            </w:tcBorders>
            <w:shd w:val="clear" w:color="auto" w:fill="auto"/>
            <w:noWrap/>
            <w:vAlign w:val="center"/>
            <w:hideMark/>
          </w:tcPr>
          <w:p w14:paraId="7986553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r>
      <w:tr w:rsidR="00D130CA" w:rsidRPr="00D130CA" w14:paraId="000EA4A4" w14:textId="77777777" w:rsidTr="00511FDB">
        <w:trPr>
          <w:trHeight w:val="311"/>
        </w:trPr>
        <w:tc>
          <w:tcPr>
            <w:tcW w:w="1965" w:type="dxa"/>
            <w:tcBorders>
              <w:top w:val="single" w:sz="8" w:space="0" w:color="auto"/>
              <w:left w:val="single" w:sz="8" w:space="0" w:color="auto"/>
              <w:bottom w:val="single" w:sz="8" w:space="0" w:color="auto"/>
              <w:right w:val="single" w:sz="4" w:space="0" w:color="auto"/>
            </w:tcBorders>
            <w:shd w:val="clear" w:color="auto" w:fill="5B9BD5" w:themeFill="accent5"/>
            <w:noWrap/>
            <w:vAlign w:val="center"/>
            <w:hideMark/>
          </w:tcPr>
          <w:p w14:paraId="2E1366C2"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Telekadó</w:t>
            </w:r>
          </w:p>
        </w:tc>
        <w:tc>
          <w:tcPr>
            <w:tcW w:w="1618"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3959F9F1"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4BD667BE"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7B56D204"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4CC3D62B"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0FFC0D0F"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538DBF5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single" w:sz="8" w:space="0" w:color="auto"/>
              <w:left w:val="nil"/>
              <w:bottom w:val="single" w:sz="8" w:space="0" w:color="auto"/>
              <w:right w:val="single" w:sz="8" w:space="0" w:color="auto"/>
            </w:tcBorders>
            <w:shd w:val="clear" w:color="auto" w:fill="5B9BD5" w:themeFill="accent5"/>
            <w:noWrap/>
            <w:vAlign w:val="center"/>
            <w:hideMark/>
          </w:tcPr>
          <w:p w14:paraId="7FF1F34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3803EAC2" w14:textId="77777777" w:rsidTr="00D130CA">
        <w:trPr>
          <w:trHeight w:val="386"/>
        </w:trPr>
        <w:tc>
          <w:tcPr>
            <w:tcW w:w="9114"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4CCEE3BF"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 nem épített telek esetében </w:t>
            </w:r>
          </w:p>
        </w:tc>
      </w:tr>
      <w:tr w:rsidR="00D130CA" w:rsidRPr="00D130CA" w14:paraId="625571B2"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0951E9D3"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2683F2D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F08A608" w14:textId="77777777" w:rsidR="00D130CA" w:rsidRPr="00D130CA" w:rsidRDefault="00D130CA" w:rsidP="00D130CA">
            <w:pPr>
              <w:spacing w:after="0" w:line="240" w:lineRule="auto"/>
              <w:ind w:left="0" w:firstLine="0"/>
              <w:jc w:val="right"/>
              <w:rPr>
                <w:sz w:val="18"/>
                <w:szCs w:val="18"/>
              </w:rPr>
            </w:pPr>
            <w:r w:rsidRPr="00D130CA">
              <w:rPr>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79D65F03" w14:textId="77777777" w:rsidR="00D130CA" w:rsidRPr="00D130CA" w:rsidRDefault="00D130CA" w:rsidP="00D130CA">
            <w:pPr>
              <w:spacing w:after="0" w:line="240" w:lineRule="auto"/>
              <w:ind w:left="0" w:firstLine="0"/>
              <w:jc w:val="right"/>
              <w:rPr>
                <w:sz w:val="18"/>
                <w:szCs w:val="18"/>
              </w:rPr>
            </w:pPr>
            <w:r w:rsidRPr="00D130CA">
              <w:rPr>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3007FBB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3D4F63A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9AFF4C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6" w:type="dxa"/>
            <w:tcBorders>
              <w:top w:val="nil"/>
              <w:left w:val="nil"/>
              <w:bottom w:val="single" w:sz="4" w:space="0" w:color="auto"/>
              <w:right w:val="single" w:sz="4" w:space="0" w:color="auto"/>
            </w:tcBorders>
            <w:shd w:val="clear" w:color="auto" w:fill="auto"/>
            <w:noWrap/>
            <w:vAlign w:val="center"/>
            <w:hideMark/>
          </w:tcPr>
          <w:p w14:paraId="5E4D9B8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r>
      <w:tr w:rsidR="00D130CA" w:rsidRPr="00D130CA" w14:paraId="12E199A1"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02F7B513"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73EA539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7F95E92D"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51F56F7"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0E57FFB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single" w:sz="4" w:space="0" w:color="auto"/>
              <w:right w:val="single" w:sz="4" w:space="0" w:color="auto"/>
            </w:tcBorders>
            <w:shd w:val="clear" w:color="auto" w:fill="auto"/>
            <w:noWrap/>
            <w:vAlign w:val="center"/>
            <w:hideMark/>
          </w:tcPr>
          <w:p w14:paraId="60F931D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single" w:sz="4" w:space="0" w:color="auto"/>
              <w:right w:val="single" w:sz="4" w:space="0" w:color="auto"/>
            </w:tcBorders>
            <w:shd w:val="clear" w:color="auto" w:fill="auto"/>
            <w:noWrap/>
            <w:vAlign w:val="center"/>
            <w:hideMark/>
          </w:tcPr>
          <w:p w14:paraId="52F91D2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6" w:type="dxa"/>
            <w:tcBorders>
              <w:top w:val="nil"/>
              <w:left w:val="nil"/>
              <w:bottom w:val="single" w:sz="4" w:space="0" w:color="auto"/>
              <w:right w:val="single" w:sz="4" w:space="0" w:color="auto"/>
            </w:tcBorders>
            <w:shd w:val="clear" w:color="auto" w:fill="auto"/>
            <w:noWrap/>
            <w:vAlign w:val="center"/>
            <w:hideMark/>
          </w:tcPr>
          <w:p w14:paraId="39E14A0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r>
      <w:tr w:rsidR="00D130CA" w:rsidRPr="00D130CA" w14:paraId="7987200B" w14:textId="77777777" w:rsidTr="00D130CA">
        <w:trPr>
          <w:trHeight w:val="505"/>
        </w:trPr>
        <w:tc>
          <w:tcPr>
            <w:tcW w:w="911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CF79F8"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beépített telek esetében a 2500 m2-t meghaladó területű adóköteles telek 2500 m2 feletti része után </w:t>
            </w:r>
          </w:p>
        </w:tc>
      </w:tr>
      <w:tr w:rsidR="00D130CA" w:rsidRPr="00D130CA" w14:paraId="46F44C43"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FE53710"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277E3E6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12CA3E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897938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0A03830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43C5727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08C5F6F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6" w:type="dxa"/>
            <w:tcBorders>
              <w:top w:val="nil"/>
              <w:left w:val="nil"/>
              <w:bottom w:val="single" w:sz="4" w:space="0" w:color="auto"/>
              <w:right w:val="single" w:sz="4" w:space="0" w:color="auto"/>
            </w:tcBorders>
            <w:shd w:val="clear" w:color="auto" w:fill="auto"/>
            <w:noWrap/>
            <w:vAlign w:val="center"/>
            <w:hideMark/>
          </w:tcPr>
          <w:p w14:paraId="2D9EFA4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r>
      <w:tr w:rsidR="00D130CA" w:rsidRPr="00D130CA" w14:paraId="4EAF3C6C"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251E7158"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nil"/>
              <w:right w:val="single" w:sz="4" w:space="0" w:color="auto"/>
            </w:tcBorders>
            <w:shd w:val="clear" w:color="auto" w:fill="auto"/>
            <w:noWrap/>
            <w:vAlign w:val="center"/>
            <w:hideMark/>
          </w:tcPr>
          <w:p w14:paraId="1BEF0FF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3D4540A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24CDA45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0026E33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nil"/>
              <w:right w:val="single" w:sz="4" w:space="0" w:color="auto"/>
            </w:tcBorders>
            <w:shd w:val="clear" w:color="auto" w:fill="auto"/>
            <w:noWrap/>
            <w:vAlign w:val="center"/>
            <w:hideMark/>
          </w:tcPr>
          <w:p w14:paraId="6EE6A81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nil"/>
              <w:right w:val="single" w:sz="4" w:space="0" w:color="auto"/>
            </w:tcBorders>
            <w:shd w:val="clear" w:color="auto" w:fill="auto"/>
            <w:noWrap/>
            <w:vAlign w:val="center"/>
            <w:hideMark/>
          </w:tcPr>
          <w:p w14:paraId="21CC4E2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6" w:type="dxa"/>
            <w:tcBorders>
              <w:top w:val="nil"/>
              <w:left w:val="nil"/>
              <w:bottom w:val="nil"/>
              <w:right w:val="single" w:sz="4" w:space="0" w:color="auto"/>
            </w:tcBorders>
            <w:shd w:val="clear" w:color="auto" w:fill="auto"/>
            <w:noWrap/>
            <w:vAlign w:val="center"/>
            <w:hideMark/>
          </w:tcPr>
          <w:p w14:paraId="35DF32D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r>
      <w:tr w:rsidR="00D130CA" w:rsidRPr="00D130CA" w14:paraId="6FA25951" w14:textId="77777777" w:rsidTr="00511FDB">
        <w:trPr>
          <w:trHeight w:val="490"/>
        </w:trPr>
        <w:tc>
          <w:tcPr>
            <w:tcW w:w="1965" w:type="dxa"/>
            <w:tcBorders>
              <w:top w:val="single" w:sz="8" w:space="0" w:color="auto"/>
              <w:left w:val="single" w:sz="8" w:space="0" w:color="auto"/>
              <w:bottom w:val="single" w:sz="8" w:space="0" w:color="auto"/>
              <w:right w:val="single" w:sz="4" w:space="0" w:color="auto"/>
            </w:tcBorders>
            <w:shd w:val="clear" w:color="auto" w:fill="5B9BD5" w:themeFill="accent5"/>
            <w:noWrap/>
            <w:vAlign w:val="center"/>
            <w:hideMark/>
          </w:tcPr>
          <w:p w14:paraId="33ADE9E8"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Iparűzési adó</w:t>
            </w:r>
          </w:p>
        </w:tc>
        <w:tc>
          <w:tcPr>
            <w:tcW w:w="1618" w:type="dxa"/>
            <w:tcBorders>
              <w:top w:val="single" w:sz="8" w:space="0" w:color="auto"/>
              <w:left w:val="nil"/>
              <w:bottom w:val="single" w:sz="8" w:space="0" w:color="auto"/>
              <w:right w:val="single" w:sz="4" w:space="0" w:color="auto"/>
            </w:tcBorders>
            <w:shd w:val="clear" w:color="auto" w:fill="5B9BD5" w:themeFill="accent5"/>
            <w:vAlign w:val="center"/>
            <w:hideMark/>
          </w:tcPr>
          <w:p w14:paraId="31F3279F"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5843DD65"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3E915557"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6883C8CA"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22BAD396"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7453F20A"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6" w:type="dxa"/>
            <w:tcBorders>
              <w:top w:val="single" w:sz="8" w:space="0" w:color="auto"/>
              <w:left w:val="nil"/>
              <w:bottom w:val="single" w:sz="8" w:space="0" w:color="auto"/>
              <w:right w:val="single" w:sz="4" w:space="0" w:color="auto"/>
            </w:tcBorders>
            <w:shd w:val="clear" w:color="auto" w:fill="5B9BD5" w:themeFill="accent5"/>
            <w:vAlign w:val="center"/>
            <w:hideMark/>
          </w:tcPr>
          <w:p w14:paraId="53794D96"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r>
      <w:tr w:rsidR="00D130CA" w:rsidRPr="00D130CA" w14:paraId="4D2EB517" w14:textId="77777777" w:rsidTr="00511FDB">
        <w:trPr>
          <w:trHeight w:val="47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24972DC"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Állandó jelleggel végzett iparűzési tevékenység esetén </w:t>
            </w:r>
          </w:p>
        </w:tc>
        <w:tc>
          <w:tcPr>
            <w:tcW w:w="1618" w:type="dxa"/>
            <w:tcBorders>
              <w:top w:val="nil"/>
              <w:left w:val="nil"/>
              <w:bottom w:val="single" w:sz="4" w:space="0" w:color="auto"/>
              <w:right w:val="single" w:sz="4" w:space="0" w:color="auto"/>
            </w:tcBorders>
            <w:shd w:val="clear" w:color="auto" w:fill="auto"/>
            <w:noWrap/>
            <w:vAlign w:val="center"/>
            <w:hideMark/>
          </w:tcPr>
          <w:p w14:paraId="16C8344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198A0672" w14:textId="77777777" w:rsidR="00D130CA" w:rsidRPr="00D130CA" w:rsidRDefault="00D130CA" w:rsidP="00D130CA">
            <w:pPr>
              <w:spacing w:after="0" w:line="240" w:lineRule="auto"/>
              <w:ind w:left="0" w:firstLine="0"/>
              <w:jc w:val="center"/>
              <w:rPr>
                <w:sz w:val="18"/>
                <w:szCs w:val="18"/>
              </w:rPr>
            </w:pPr>
            <w:r w:rsidRPr="00D130CA">
              <w:rPr>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5F2612E9"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1" w:type="dxa"/>
            <w:tcBorders>
              <w:top w:val="nil"/>
              <w:left w:val="nil"/>
              <w:bottom w:val="single" w:sz="4" w:space="0" w:color="auto"/>
              <w:right w:val="single" w:sz="4" w:space="0" w:color="auto"/>
            </w:tcBorders>
            <w:shd w:val="clear" w:color="auto" w:fill="auto"/>
            <w:noWrap/>
            <w:vAlign w:val="center"/>
            <w:hideMark/>
          </w:tcPr>
          <w:p w14:paraId="52B06A22"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1" w:type="dxa"/>
            <w:tcBorders>
              <w:top w:val="nil"/>
              <w:left w:val="nil"/>
              <w:bottom w:val="single" w:sz="4" w:space="0" w:color="auto"/>
              <w:right w:val="single" w:sz="4" w:space="0" w:color="auto"/>
            </w:tcBorders>
            <w:shd w:val="clear" w:color="auto" w:fill="auto"/>
            <w:noWrap/>
            <w:vAlign w:val="center"/>
            <w:hideMark/>
          </w:tcPr>
          <w:p w14:paraId="54E46CFF"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1" w:type="dxa"/>
            <w:tcBorders>
              <w:top w:val="nil"/>
              <w:left w:val="nil"/>
              <w:bottom w:val="single" w:sz="4" w:space="0" w:color="auto"/>
              <w:right w:val="single" w:sz="4" w:space="0" w:color="auto"/>
            </w:tcBorders>
            <w:shd w:val="clear" w:color="auto" w:fill="auto"/>
            <w:noWrap/>
            <w:vAlign w:val="center"/>
            <w:hideMark/>
          </w:tcPr>
          <w:p w14:paraId="5A3659E3"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6" w:type="dxa"/>
            <w:tcBorders>
              <w:top w:val="nil"/>
              <w:left w:val="nil"/>
              <w:bottom w:val="single" w:sz="4" w:space="0" w:color="auto"/>
              <w:right w:val="single" w:sz="4" w:space="0" w:color="auto"/>
            </w:tcBorders>
            <w:shd w:val="clear" w:color="auto" w:fill="auto"/>
            <w:noWrap/>
            <w:vAlign w:val="center"/>
            <w:hideMark/>
          </w:tcPr>
          <w:p w14:paraId="72233ED7"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r>
      <w:tr w:rsidR="00D130CA" w:rsidRPr="00D130CA" w14:paraId="2C602DAF" w14:textId="77777777" w:rsidTr="00511FDB">
        <w:trPr>
          <w:trHeight w:val="712"/>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13E61E48"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Ideiglenes jelleggel végzett iparűzési tevékenység esetén /naptári naponként</w:t>
            </w:r>
          </w:p>
        </w:tc>
        <w:tc>
          <w:tcPr>
            <w:tcW w:w="1618" w:type="dxa"/>
            <w:tcBorders>
              <w:top w:val="nil"/>
              <w:left w:val="nil"/>
              <w:bottom w:val="single" w:sz="4" w:space="0" w:color="auto"/>
              <w:right w:val="single" w:sz="4" w:space="0" w:color="auto"/>
            </w:tcBorders>
            <w:shd w:val="clear" w:color="auto" w:fill="auto"/>
            <w:noWrap/>
            <w:vAlign w:val="center"/>
            <w:hideMark/>
          </w:tcPr>
          <w:p w14:paraId="7E246B5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56372234"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1C27FBE3"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44F6E285"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4E5CE4DA"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5CC4658C"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6" w:type="dxa"/>
            <w:tcBorders>
              <w:top w:val="nil"/>
              <w:left w:val="nil"/>
              <w:bottom w:val="single" w:sz="4" w:space="0" w:color="auto"/>
              <w:right w:val="single" w:sz="4" w:space="0" w:color="auto"/>
            </w:tcBorders>
            <w:shd w:val="clear" w:color="auto" w:fill="auto"/>
            <w:vAlign w:val="center"/>
            <w:hideMark/>
          </w:tcPr>
          <w:p w14:paraId="75788A57"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r>
      <w:tr w:rsidR="00D130CA" w:rsidRPr="00D130CA" w14:paraId="25E9BC80"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00C552A4"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Idegenforgalmi adó</w:t>
            </w:r>
          </w:p>
        </w:tc>
        <w:tc>
          <w:tcPr>
            <w:tcW w:w="1618" w:type="dxa"/>
            <w:tcBorders>
              <w:top w:val="nil"/>
              <w:left w:val="nil"/>
              <w:bottom w:val="single" w:sz="4" w:space="0" w:color="auto"/>
              <w:right w:val="single" w:sz="4" w:space="0" w:color="auto"/>
            </w:tcBorders>
            <w:shd w:val="clear" w:color="auto" w:fill="5B9BD5" w:themeFill="accent5"/>
            <w:noWrap/>
            <w:vAlign w:val="center"/>
            <w:hideMark/>
          </w:tcPr>
          <w:p w14:paraId="2D001CAB"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858A3B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B8D6F6B"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BF84C7C"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F9B318C"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FC8B57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6" w:type="dxa"/>
            <w:tcBorders>
              <w:top w:val="nil"/>
              <w:left w:val="nil"/>
              <w:bottom w:val="single" w:sz="4" w:space="0" w:color="auto"/>
              <w:right w:val="single" w:sz="4" w:space="0" w:color="auto"/>
            </w:tcBorders>
            <w:shd w:val="clear" w:color="auto" w:fill="5B9BD5" w:themeFill="accent5"/>
            <w:noWrap/>
            <w:vAlign w:val="center"/>
            <w:hideMark/>
          </w:tcPr>
          <w:p w14:paraId="51E6FFA2"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r>
      <w:tr w:rsidR="00D130CA" w:rsidRPr="00D130CA" w14:paraId="0FA8B65B" w14:textId="77777777" w:rsidTr="00511FDB">
        <w:trPr>
          <w:trHeight w:val="490"/>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12F13B64" w14:textId="77777777" w:rsidR="00D130CA" w:rsidRPr="00D130CA" w:rsidRDefault="00D130CA" w:rsidP="00D130CA">
            <w:pPr>
              <w:spacing w:after="0" w:line="240" w:lineRule="auto"/>
              <w:ind w:left="0" w:firstLine="0"/>
              <w:jc w:val="left"/>
              <w:rPr>
                <w:i/>
                <w:iCs/>
                <w:sz w:val="18"/>
                <w:szCs w:val="18"/>
              </w:rPr>
            </w:pPr>
            <w:r w:rsidRPr="00D130CA">
              <w:rPr>
                <w:i/>
                <w:iCs/>
                <w:sz w:val="18"/>
                <w:szCs w:val="18"/>
              </w:rPr>
              <w:t>személyenként és vendég-éjszakánként</w:t>
            </w:r>
          </w:p>
        </w:tc>
        <w:tc>
          <w:tcPr>
            <w:tcW w:w="1618" w:type="dxa"/>
            <w:tcBorders>
              <w:top w:val="nil"/>
              <w:left w:val="nil"/>
              <w:bottom w:val="single" w:sz="4" w:space="0" w:color="auto"/>
              <w:right w:val="single" w:sz="4" w:space="0" w:color="auto"/>
            </w:tcBorders>
            <w:shd w:val="clear" w:color="auto" w:fill="auto"/>
            <w:noWrap/>
            <w:vAlign w:val="bottom"/>
            <w:hideMark/>
          </w:tcPr>
          <w:p w14:paraId="4B802A58"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0EE54298"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0C3885C8"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6F7104D9"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5DD3E5B4"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25200162" w14:textId="77777777" w:rsidR="00D130CA" w:rsidRPr="00D130CA" w:rsidRDefault="00D130CA" w:rsidP="00D130CA">
            <w:pPr>
              <w:spacing w:after="0" w:line="240" w:lineRule="auto"/>
              <w:ind w:left="0" w:firstLine="0"/>
              <w:jc w:val="center"/>
              <w:rPr>
                <w:sz w:val="18"/>
                <w:szCs w:val="18"/>
              </w:rPr>
            </w:pPr>
            <w:r w:rsidRPr="00D130CA">
              <w:rPr>
                <w:sz w:val="18"/>
                <w:szCs w:val="18"/>
              </w:rPr>
              <w:t>450</w:t>
            </w:r>
          </w:p>
        </w:tc>
        <w:tc>
          <w:tcPr>
            <w:tcW w:w="926" w:type="dxa"/>
            <w:tcBorders>
              <w:top w:val="nil"/>
              <w:left w:val="nil"/>
              <w:bottom w:val="single" w:sz="4" w:space="0" w:color="auto"/>
              <w:right w:val="single" w:sz="4" w:space="0" w:color="auto"/>
            </w:tcBorders>
            <w:shd w:val="clear" w:color="auto" w:fill="auto"/>
            <w:noWrap/>
            <w:vAlign w:val="bottom"/>
            <w:hideMark/>
          </w:tcPr>
          <w:p w14:paraId="57E1E205" w14:textId="77777777" w:rsidR="00D130CA" w:rsidRPr="00D130CA" w:rsidRDefault="00D130CA" w:rsidP="00D130CA">
            <w:pPr>
              <w:spacing w:after="0" w:line="240" w:lineRule="auto"/>
              <w:ind w:left="0" w:firstLine="0"/>
              <w:jc w:val="center"/>
              <w:rPr>
                <w:sz w:val="18"/>
                <w:szCs w:val="18"/>
              </w:rPr>
            </w:pPr>
            <w:r w:rsidRPr="00D130CA">
              <w:rPr>
                <w:sz w:val="18"/>
                <w:szCs w:val="18"/>
              </w:rPr>
              <w:t>450</w:t>
            </w:r>
          </w:p>
        </w:tc>
      </w:tr>
    </w:tbl>
    <w:p w14:paraId="454F1A9A" w14:textId="06BC64A9" w:rsidR="00D130CA" w:rsidRDefault="00D130CA" w:rsidP="005B4A35">
      <w:pPr>
        <w:spacing w:after="3" w:line="275" w:lineRule="auto"/>
        <w:ind w:left="355" w:right="1644"/>
        <w:jc w:val="left"/>
      </w:pPr>
    </w:p>
    <w:p w14:paraId="479A4458" w14:textId="495ECF9C" w:rsidR="00511FDB" w:rsidRDefault="00511FDB" w:rsidP="00511FDB">
      <w:pPr>
        <w:spacing w:after="3" w:line="275" w:lineRule="auto"/>
        <w:ind w:left="355" w:right="82"/>
      </w:pPr>
      <w:r>
        <w:t>A fenti táblázatból látható, hogy a telekadó, és az építményadó mértéke is változatlan 2007.óta.</w:t>
      </w:r>
    </w:p>
    <w:p w14:paraId="57BB7FB4" w14:textId="77777777" w:rsidR="00D130CA" w:rsidRDefault="00D130CA" w:rsidP="00511FDB">
      <w:pPr>
        <w:spacing w:after="3" w:line="275" w:lineRule="auto"/>
        <w:ind w:left="355" w:right="82"/>
        <w:jc w:val="left"/>
      </w:pPr>
    </w:p>
    <w:p w14:paraId="704B74F2" w14:textId="70226C6B" w:rsidR="0041291F" w:rsidRDefault="005140CF" w:rsidP="00D130CA">
      <w:pPr>
        <w:spacing w:after="3" w:line="275" w:lineRule="auto"/>
        <w:ind w:left="355" w:right="1644"/>
      </w:pPr>
      <w:r>
        <w:rPr>
          <w:noProof/>
        </w:rPr>
        <w:drawing>
          <wp:inline distT="0" distB="0" distL="0" distR="0" wp14:anchorId="73A63B8E" wp14:editId="4B47AC00">
            <wp:extent cx="5229225" cy="2543174"/>
            <wp:effectExtent l="0" t="0" r="9525" b="10160"/>
            <wp:docPr id="5" name="Diagram 5">
              <a:extLst xmlns:a="http://schemas.openxmlformats.org/drawingml/2006/main">
                <a:ext uri="{FF2B5EF4-FFF2-40B4-BE49-F238E27FC236}">
                  <a16:creationId xmlns:a16="http://schemas.microsoft.com/office/drawing/2014/main" id="{3794E67F-BAA2-42BD-89CA-40CEBFC0F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B828B3" w14:textId="74FE262D" w:rsidR="005140CF" w:rsidRDefault="005140CF" w:rsidP="00EC756A">
      <w:pPr>
        <w:spacing w:after="3" w:line="275" w:lineRule="auto"/>
        <w:ind w:left="0" w:right="1644" w:firstLine="0"/>
        <w:jc w:val="left"/>
      </w:pPr>
    </w:p>
    <w:p w14:paraId="550B93AB" w14:textId="56D4FF7A" w:rsidR="005140CF" w:rsidRDefault="005377EC" w:rsidP="005377EC">
      <w:pPr>
        <w:spacing w:after="3" w:line="275" w:lineRule="auto"/>
        <w:ind w:left="355" w:right="-201"/>
        <w:jc w:val="left"/>
      </w:pPr>
      <w:r>
        <w:t>Az adóalanyok száma az alábbiak szerint változott az elmúlt közel 14 év alatt.</w:t>
      </w:r>
    </w:p>
    <w:p w14:paraId="4459D857" w14:textId="77777777" w:rsidR="005377EC" w:rsidRDefault="005377EC" w:rsidP="005377EC">
      <w:pPr>
        <w:spacing w:after="3" w:line="275" w:lineRule="auto"/>
        <w:ind w:left="355" w:right="-201"/>
        <w:jc w:val="left"/>
      </w:pPr>
    </w:p>
    <w:tbl>
      <w:tblPr>
        <w:tblW w:w="9773" w:type="dxa"/>
        <w:tblCellMar>
          <w:left w:w="70" w:type="dxa"/>
          <w:right w:w="70" w:type="dxa"/>
        </w:tblCellMar>
        <w:tblLook w:val="04A0" w:firstRow="1" w:lastRow="0" w:firstColumn="1" w:lastColumn="0" w:noHBand="0" w:noVBand="1"/>
      </w:tblPr>
      <w:tblGrid>
        <w:gridCol w:w="1331"/>
        <w:gridCol w:w="644"/>
        <w:gridCol w:w="591"/>
        <w:gridCol w:w="591"/>
        <w:gridCol w:w="661"/>
        <w:gridCol w:w="591"/>
        <w:gridCol w:w="591"/>
        <w:gridCol w:w="591"/>
        <w:gridCol w:w="636"/>
        <w:gridCol w:w="591"/>
        <w:gridCol w:w="591"/>
        <w:gridCol w:w="591"/>
        <w:gridCol w:w="591"/>
        <w:gridCol w:w="591"/>
        <w:gridCol w:w="591"/>
      </w:tblGrid>
      <w:tr w:rsidR="00511FDB" w:rsidRPr="00242AB6" w14:paraId="681362C9" w14:textId="77777777" w:rsidTr="00511FDB">
        <w:trPr>
          <w:trHeight w:val="647"/>
        </w:trPr>
        <w:tc>
          <w:tcPr>
            <w:tcW w:w="9773" w:type="dxa"/>
            <w:gridSpan w:val="15"/>
            <w:tcBorders>
              <w:top w:val="single" w:sz="4" w:space="0" w:color="auto"/>
              <w:left w:val="single" w:sz="4" w:space="0" w:color="auto"/>
              <w:right w:val="single" w:sz="4" w:space="0" w:color="auto"/>
            </w:tcBorders>
            <w:shd w:val="clear" w:color="auto" w:fill="auto"/>
            <w:noWrap/>
            <w:vAlign w:val="center"/>
            <w:hideMark/>
          </w:tcPr>
          <w:p w14:paraId="3AA6EC4A" w14:textId="77777777" w:rsidR="00511FDB" w:rsidRPr="00242AB6" w:rsidRDefault="00511FDB" w:rsidP="00242AB6">
            <w:pPr>
              <w:spacing w:after="0" w:line="240" w:lineRule="auto"/>
              <w:ind w:left="0" w:firstLine="0"/>
              <w:jc w:val="center"/>
              <w:rPr>
                <w:b/>
                <w:bCs/>
                <w:color w:val="auto"/>
                <w:sz w:val="28"/>
                <w:szCs w:val="28"/>
              </w:rPr>
            </w:pPr>
            <w:r w:rsidRPr="00242AB6">
              <w:rPr>
                <w:b/>
                <w:bCs/>
                <w:color w:val="auto"/>
                <w:sz w:val="28"/>
                <w:szCs w:val="28"/>
              </w:rPr>
              <w:lastRenderedPageBreak/>
              <w:t xml:space="preserve">Adóalanyok számának alakulása </w:t>
            </w:r>
          </w:p>
          <w:p w14:paraId="306D3191" w14:textId="30C3B258" w:rsidR="00511FDB" w:rsidRPr="00242AB6" w:rsidRDefault="00511FDB" w:rsidP="00242AB6">
            <w:pPr>
              <w:spacing w:after="0" w:line="240" w:lineRule="auto"/>
              <w:ind w:left="0"/>
              <w:jc w:val="center"/>
              <w:rPr>
                <w:b/>
                <w:bCs/>
                <w:color w:val="auto"/>
                <w:sz w:val="28"/>
                <w:szCs w:val="28"/>
              </w:rPr>
            </w:pPr>
            <w:r w:rsidRPr="00242AB6">
              <w:rPr>
                <w:rFonts w:ascii="Arial" w:hAnsi="Arial" w:cs="Arial"/>
                <w:b/>
                <w:bCs/>
                <w:color w:val="auto"/>
                <w:sz w:val="20"/>
                <w:szCs w:val="20"/>
              </w:rPr>
              <w:t>2007-2020</w:t>
            </w:r>
          </w:p>
        </w:tc>
      </w:tr>
      <w:tr w:rsidR="00635C0E" w:rsidRPr="00242AB6" w14:paraId="090B1053" w14:textId="77777777" w:rsidTr="00511FDB">
        <w:trPr>
          <w:trHeight w:val="315"/>
        </w:trPr>
        <w:tc>
          <w:tcPr>
            <w:tcW w:w="9773" w:type="dxa"/>
            <w:gridSpan w:val="15"/>
            <w:tcBorders>
              <w:top w:val="single" w:sz="4" w:space="0" w:color="auto"/>
              <w:left w:val="single" w:sz="8" w:space="0" w:color="auto"/>
              <w:bottom w:val="single" w:sz="8" w:space="0" w:color="auto"/>
              <w:right w:val="nil"/>
            </w:tcBorders>
            <w:shd w:val="clear" w:color="auto" w:fill="auto"/>
            <w:noWrap/>
            <w:vAlign w:val="center"/>
          </w:tcPr>
          <w:p w14:paraId="605070FA" w14:textId="77777777" w:rsidR="00635C0E" w:rsidRPr="00242AB6" w:rsidRDefault="00635C0E" w:rsidP="00242AB6">
            <w:pPr>
              <w:spacing w:after="0" w:line="240" w:lineRule="auto"/>
              <w:ind w:left="0" w:firstLine="0"/>
              <w:jc w:val="center"/>
              <w:rPr>
                <w:rFonts w:ascii="Arial" w:hAnsi="Arial" w:cs="Arial"/>
                <w:b/>
                <w:bCs/>
                <w:color w:val="auto"/>
                <w:sz w:val="20"/>
                <w:szCs w:val="20"/>
              </w:rPr>
            </w:pPr>
          </w:p>
        </w:tc>
      </w:tr>
      <w:tr w:rsidR="00242AB6" w:rsidRPr="00242AB6" w14:paraId="1BF03251"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4A9A96A0" w14:textId="0D8C841E" w:rsidR="00242AB6" w:rsidRPr="00242AB6" w:rsidRDefault="00242AB6" w:rsidP="00242AB6">
            <w:pPr>
              <w:spacing w:after="0" w:line="240" w:lineRule="auto"/>
              <w:ind w:left="0" w:firstLine="0"/>
              <w:jc w:val="left"/>
              <w:rPr>
                <w:rFonts w:ascii="Arial" w:hAnsi="Arial" w:cs="Arial"/>
                <w:b/>
                <w:bCs/>
                <w:color w:val="auto"/>
                <w:sz w:val="18"/>
                <w:szCs w:val="18"/>
              </w:rPr>
            </w:pPr>
            <w:r w:rsidRPr="00242AB6">
              <w:rPr>
                <w:rFonts w:ascii="Arial" w:hAnsi="Arial" w:cs="Arial"/>
                <w:b/>
                <w:bCs/>
                <w:color w:val="auto"/>
                <w:sz w:val="18"/>
                <w:szCs w:val="18"/>
              </w:rPr>
              <w:t xml:space="preserve">Adónem </w:t>
            </w:r>
            <w:r w:rsidR="005377EC">
              <w:rPr>
                <w:rFonts w:ascii="Arial" w:hAnsi="Arial" w:cs="Arial"/>
                <w:b/>
                <w:bCs/>
                <w:color w:val="auto"/>
                <w:sz w:val="18"/>
                <w:szCs w:val="18"/>
              </w:rPr>
              <w:t>/év</w:t>
            </w:r>
          </w:p>
        </w:tc>
        <w:tc>
          <w:tcPr>
            <w:tcW w:w="644" w:type="dxa"/>
            <w:tcBorders>
              <w:top w:val="nil"/>
              <w:left w:val="nil"/>
              <w:bottom w:val="single" w:sz="8" w:space="0" w:color="auto"/>
              <w:right w:val="single" w:sz="8" w:space="0" w:color="auto"/>
            </w:tcBorders>
            <w:shd w:val="clear" w:color="auto" w:fill="auto"/>
            <w:noWrap/>
            <w:vAlign w:val="center"/>
            <w:hideMark/>
          </w:tcPr>
          <w:p w14:paraId="279154BD"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2007.</w:t>
            </w:r>
          </w:p>
        </w:tc>
        <w:tc>
          <w:tcPr>
            <w:tcW w:w="591" w:type="dxa"/>
            <w:tcBorders>
              <w:top w:val="nil"/>
              <w:left w:val="nil"/>
              <w:bottom w:val="single" w:sz="8" w:space="0" w:color="auto"/>
              <w:right w:val="single" w:sz="8" w:space="0" w:color="auto"/>
            </w:tcBorders>
            <w:shd w:val="clear" w:color="auto" w:fill="auto"/>
            <w:noWrap/>
            <w:vAlign w:val="center"/>
            <w:hideMark/>
          </w:tcPr>
          <w:p w14:paraId="0D6C9D9F"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2008.</w:t>
            </w:r>
          </w:p>
        </w:tc>
        <w:tc>
          <w:tcPr>
            <w:tcW w:w="591" w:type="dxa"/>
            <w:tcBorders>
              <w:top w:val="nil"/>
              <w:left w:val="nil"/>
              <w:bottom w:val="single" w:sz="8" w:space="0" w:color="auto"/>
              <w:right w:val="single" w:sz="8" w:space="0" w:color="auto"/>
            </w:tcBorders>
            <w:shd w:val="clear" w:color="auto" w:fill="auto"/>
            <w:noWrap/>
            <w:vAlign w:val="center"/>
            <w:hideMark/>
          </w:tcPr>
          <w:p w14:paraId="1AE790C4"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2009.</w:t>
            </w:r>
          </w:p>
        </w:tc>
        <w:tc>
          <w:tcPr>
            <w:tcW w:w="661" w:type="dxa"/>
            <w:tcBorders>
              <w:top w:val="nil"/>
              <w:left w:val="nil"/>
              <w:bottom w:val="single" w:sz="8" w:space="0" w:color="auto"/>
              <w:right w:val="single" w:sz="8" w:space="0" w:color="auto"/>
            </w:tcBorders>
            <w:shd w:val="clear" w:color="auto" w:fill="auto"/>
            <w:noWrap/>
            <w:vAlign w:val="center"/>
            <w:hideMark/>
          </w:tcPr>
          <w:p w14:paraId="40A964ED"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2010.</w:t>
            </w:r>
          </w:p>
        </w:tc>
        <w:tc>
          <w:tcPr>
            <w:tcW w:w="591" w:type="dxa"/>
            <w:tcBorders>
              <w:top w:val="nil"/>
              <w:left w:val="nil"/>
              <w:bottom w:val="single" w:sz="8" w:space="0" w:color="auto"/>
              <w:right w:val="single" w:sz="8" w:space="0" w:color="auto"/>
            </w:tcBorders>
            <w:shd w:val="clear" w:color="auto" w:fill="auto"/>
            <w:noWrap/>
            <w:vAlign w:val="center"/>
            <w:hideMark/>
          </w:tcPr>
          <w:p w14:paraId="3D91BB01"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2011.</w:t>
            </w:r>
          </w:p>
        </w:tc>
        <w:tc>
          <w:tcPr>
            <w:tcW w:w="591" w:type="dxa"/>
            <w:tcBorders>
              <w:top w:val="nil"/>
              <w:left w:val="nil"/>
              <w:bottom w:val="single" w:sz="8" w:space="0" w:color="auto"/>
              <w:right w:val="single" w:sz="8" w:space="0" w:color="auto"/>
            </w:tcBorders>
            <w:shd w:val="clear" w:color="auto" w:fill="auto"/>
            <w:noWrap/>
            <w:vAlign w:val="center"/>
            <w:hideMark/>
          </w:tcPr>
          <w:p w14:paraId="1ABFE637"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2012.</w:t>
            </w:r>
          </w:p>
        </w:tc>
        <w:tc>
          <w:tcPr>
            <w:tcW w:w="591" w:type="dxa"/>
            <w:tcBorders>
              <w:top w:val="nil"/>
              <w:left w:val="nil"/>
              <w:bottom w:val="single" w:sz="8" w:space="0" w:color="auto"/>
              <w:right w:val="single" w:sz="8" w:space="0" w:color="auto"/>
            </w:tcBorders>
            <w:shd w:val="clear" w:color="auto" w:fill="auto"/>
            <w:noWrap/>
            <w:vAlign w:val="center"/>
            <w:hideMark/>
          </w:tcPr>
          <w:p w14:paraId="4EEF7F15"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2013.</w:t>
            </w:r>
          </w:p>
        </w:tc>
        <w:tc>
          <w:tcPr>
            <w:tcW w:w="636" w:type="dxa"/>
            <w:tcBorders>
              <w:top w:val="nil"/>
              <w:left w:val="nil"/>
              <w:bottom w:val="single" w:sz="8" w:space="0" w:color="auto"/>
              <w:right w:val="single" w:sz="8" w:space="0" w:color="auto"/>
            </w:tcBorders>
            <w:shd w:val="clear" w:color="auto" w:fill="auto"/>
            <w:noWrap/>
            <w:vAlign w:val="center"/>
            <w:hideMark/>
          </w:tcPr>
          <w:p w14:paraId="54EB1DD2"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2014.</w:t>
            </w:r>
          </w:p>
        </w:tc>
        <w:tc>
          <w:tcPr>
            <w:tcW w:w="591" w:type="dxa"/>
            <w:tcBorders>
              <w:top w:val="nil"/>
              <w:left w:val="nil"/>
              <w:bottom w:val="single" w:sz="8" w:space="0" w:color="auto"/>
              <w:right w:val="single" w:sz="8" w:space="0" w:color="auto"/>
            </w:tcBorders>
            <w:shd w:val="clear" w:color="auto" w:fill="auto"/>
            <w:noWrap/>
            <w:vAlign w:val="center"/>
            <w:hideMark/>
          </w:tcPr>
          <w:p w14:paraId="5AE3EF48"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2015.</w:t>
            </w:r>
          </w:p>
        </w:tc>
        <w:tc>
          <w:tcPr>
            <w:tcW w:w="591" w:type="dxa"/>
            <w:tcBorders>
              <w:top w:val="nil"/>
              <w:left w:val="nil"/>
              <w:bottom w:val="single" w:sz="8" w:space="0" w:color="auto"/>
              <w:right w:val="single" w:sz="8" w:space="0" w:color="auto"/>
            </w:tcBorders>
            <w:shd w:val="clear" w:color="auto" w:fill="auto"/>
            <w:noWrap/>
            <w:vAlign w:val="center"/>
            <w:hideMark/>
          </w:tcPr>
          <w:p w14:paraId="755F8FDE"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2016.</w:t>
            </w:r>
          </w:p>
        </w:tc>
        <w:tc>
          <w:tcPr>
            <w:tcW w:w="591" w:type="dxa"/>
            <w:tcBorders>
              <w:top w:val="nil"/>
              <w:left w:val="nil"/>
              <w:bottom w:val="single" w:sz="8" w:space="0" w:color="auto"/>
              <w:right w:val="single" w:sz="8" w:space="0" w:color="auto"/>
            </w:tcBorders>
            <w:shd w:val="clear" w:color="auto" w:fill="auto"/>
            <w:noWrap/>
            <w:vAlign w:val="center"/>
            <w:hideMark/>
          </w:tcPr>
          <w:p w14:paraId="6E1F3B5F"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2017.</w:t>
            </w:r>
          </w:p>
        </w:tc>
        <w:tc>
          <w:tcPr>
            <w:tcW w:w="591" w:type="dxa"/>
            <w:tcBorders>
              <w:top w:val="nil"/>
              <w:left w:val="nil"/>
              <w:bottom w:val="single" w:sz="8" w:space="0" w:color="auto"/>
              <w:right w:val="single" w:sz="8" w:space="0" w:color="auto"/>
            </w:tcBorders>
            <w:shd w:val="clear" w:color="auto" w:fill="auto"/>
            <w:noWrap/>
            <w:vAlign w:val="center"/>
            <w:hideMark/>
          </w:tcPr>
          <w:p w14:paraId="3F3591F0"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2018.</w:t>
            </w:r>
          </w:p>
        </w:tc>
        <w:tc>
          <w:tcPr>
            <w:tcW w:w="591" w:type="dxa"/>
            <w:tcBorders>
              <w:top w:val="nil"/>
              <w:left w:val="nil"/>
              <w:bottom w:val="single" w:sz="8" w:space="0" w:color="auto"/>
              <w:right w:val="single" w:sz="8" w:space="0" w:color="auto"/>
            </w:tcBorders>
            <w:shd w:val="clear" w:color="auto" w:fill="auto"/>
            <w:noWrap/>
            <w:vAlign w:val="center"/>
            <w:hideMark/>
          </w:tcPr>
          <w:p w14:paraId="052C89B8"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2019.</w:t>
            </w:r>
          </w:p>
        </w:tc>
        <w:tc>
          <w:tcPr>
            <w:tcW w:w="591" w:type="dxa"/>
            <w:tcBorders>
              <w:top w:val="nil"/>
              <w:left w:val="nil"/>
              <w:bottom w:val="single" w:sz="8" w:space="0" w:color="auto"/>
              <w:right w:val="single" w:sz="8" w:space="0" w:color="auto"/>
            </w:tcBorders>
            <w:shd w:val="clear" w:color="auto" w:fill="auto"/>
            <w:noWrap/>
            <w:vAlign w:val="center"/>
            <w:hideMark/>
          </w:tcPr>
          <w:p w14:paraId="18AC100B"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2020.</w:t>
            </w:r>
          </w:p>
        </w:tc>
      </w:tr>
      <w:tr w:rsidR="00242AB6" w:rsidRPr="00242AB6" w14:paraId="4CE73E59"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68C7095E"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Építményadó</w:t>
            </w:r>
          </w:p>
        </w:tc>
        <w:tc>
          <w:tcPr>
            <w:tcW w:w="644" w:type="dxa"/>
            <w:tcBorders>
              <w:top w:val="nil"/>
              <w:left w:val="nil"/>
              <w:bottom w:val="single" w:sz="8" w:space="0" w:color="auto"/>
              <w:right w:val="single" w:sz="8" w:space="0" w:color="auto"/>
            </w:tcBorders>
            <w:shd w:val="clear" w:color="auto" w:fill="auto"/>
            <w:noWrap/>
            <w:vAlign w:val="center"/>
            <w:hideMark/>
          </w:tcPr>
          <w:p w14:paraId="36BF40FA"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1 027</w:t>
            </w:r>
          </w:p>
        </w:tc>
        <w:tc>
          <w:tcPr>
            <w:tcW w:w="591" w:type="dxa"/>
            <w:tcBorders>
              <w:top w:val="nil"/>
              <w:left w:val="nil"/>
              <w:bottom w:val="single" w:sz="8" w:space="0" w:color="auto"/>
              <w:right w:val="single" w:sz="8" w:space="0" w:color="auto"/>
            </w:tcBorders>
            <w:shd w:val="clear" w:color="auto" w:fill="auto"/>
            <w:noWrap/>
            <w:vAlign w:val="center"/>
            <w:hideMark/>
          </w:tcPr>
          <w:p w14:paraId="622C8AE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1 053</w:t>
            </w:r>
          </w:p>
        </w:tc>
        <w:tc>
          <w:tcPr>
            <w:tcW w:w="591" w:type="dxa"/>
            <w:tcBorders>
              <w:top w:val="nil"/>
              <w:left w:val="nil"/>
              <w:bottom w:val="single" w:sz="8" w:space="0" w:color="auto"/>
              <w:right w:val="single" w:sz="8" w:space="0" w:color="auto"/>
            </w:tcBorders>
            <w:shd w:val="clear" w:color="auto" w:fill="auto"/>
            <w:noWrap/>
            <w:vAlign w:val="center"/>
            <w:hideMark/>
          </w:tcPr>
          <w:p w14:paraId="61D91F06"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1 117</w:t>
            </w:r>
          </w:p>
        </w:tc>
        <w:tc>
          <w:tcPr>
            <w:tcW w:w="661" w:type="dxa"/>
            <w:tcBorders>
              <w:top w:val="nil"/>
              <w:left w:val="nil"/>
              <w:bottom w:val="single" w:sz="8" w:space="0" w:color="auto"/>
              <w:right w:val="single" w:sz="8" w:space="0" w:color="auto"/>
            </w:tcBorders>
            <w:shd w:val="clear" w:color="auto" w:fill="auto"/>
            <w:noWrap/>
            <w:vAlign w:val="center"/>
            <w:hideMark/>
          </w:tcPr>
          <w:p w14:paraId="61880CFC"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1 152</w:t>
            </w:r>
          </w:p>
        </w:tc>
        <w:tc>
          <w:tcPr>
            <w:tcW w:w="591" w:type="dxa"/>
            <w:tcBorders>
              <w:top w:val="nil"/>
              <w:left w:val="nil"/>
              <w:bottom w:val="single" w:sz="8" w:space="0" w:color="auto"/>
              <w:right w:val="single" w:sz="8" w:space="0" w:color="auto"/>
            </w:tcBorders>
            <w:shd w:val="clear" w:color="auto" w:fill="auto"/>
            <w:noWrap/>
            <w:vAlign w:val="center"/>
            <w:hideMark/>
          </w:tcPr>
          <w:p w14:paraId="3B66F74A"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1 198</w:t>
            </w:r>
          </w:p>
        </w:tc>
        <w:tc>
          <w:tcPr>
            <w:tcW w:w="591" w:type="dxa"/>
            <w:tcBorders>
              <w:top w:val="nil"/>
              <w:left w:val="nil"/>
              <w:bottom w:val="single" w:sz="8" w:space="0" w:color="auto"/>
              <w:right w:val="single" w:sz="8" w:space="0" w:color="auto"/>
            </w:tcBorders>
            <w:shd w:val="clear" w:color="auto" w:fill="auto"/>
            <w:noWrap/>
            <w:vAlign w:val="center"/>
            <w:hideMark/>
          </w:tcPr>
          <w:p w14:paraId="7829A04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1 239</w:t>
            </w:r>
          </w:p>
        </w:tc>
        <w:tc>
          <w:tcPr>
            <w:tcW w:w="591" w:type="dxa"/>
            <w:tcBorders>
              <w:top w:val="nil"/>
              <w:left w:val="nil"/>
              <w:bottom w:val="single" w:sz="8" w:space="0" w:color="auto"/>
              <w:right w:val="single" w:sz="8" w:space="0" w:color="auto"/>
            </w:tcBorders>
            <w:shd w:val="clear" w:color="auto" w:fill="auto"/>
            <w:noWrap/>
            <w:vAlign w:val="center"/>
            <w:hideMark/>
          </w:tcPr>
          <w:p w14:paraId="6FF5DDAA"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1 352</w:t>
            </w:r>
          </w:p>
        </w:tc>
        <w:tc>
          <w:tcPr>
            <w:tcW w:w="636" w:type="dxa"/>
            <w:tcBorders>
              <w:top w:val="nil"/>
              <w:left w:val="nil"/>
              <w:bottom w:val="single" w:sz="8" w:space="0" w:color="auto"/>
              <w:right w:val="single" w:sz="8" w:space="0" w:color="auto"/>
            </w:tcBorders>
            <w:shd w:val="clear" w:color="auto" w:fill="auto"/>
            <w:noWrap/>
            <w:vAlign w:val="center"/>
            <w:hideMark/>
          </w:tcPr>
          <w:p w14:paraId="4645ACEE"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1 346</w:t>
            </w:r>
          </w:p>
        </w:tc>
        <w:tc>
          <w:tcPr>
            <w:tcW w:w="591" w:type="dxa"/>
            <w:tcBorders>
              <w:top w:val="nil"/>
              <w:left w:val="nil"/>
              <w:bottom w:val="single" w:sz="8" w:space="0" w:color="000000"/>
              <w:right w:val="single" w:sz="8" w:space="0" w:color="000000"/>
            </w:tcBorders>
            <w:shd w:val="clear" w:color="auto" w:fill="auto"/>
            <w:noWrap/>
            <w:vAlign w:val="center"/>
            <w:hideMark/>
          </w:tcPr>
          <w:p w14:paraId="7A080F22"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1 392</w:t>
            </w:r>
          </w:p>
        </w:tc>
        <w:tc>
          <w:tcPr>
            <w:tcW w:w="591" w:type="dxa"/>
            <w:tcBorders>
              <w:top w:val="nil"/>
              <w:left w:val="nil"/>
              <w:bottom w:val="single" w:sz="8" w:space="0" w:color="000000"/>
              <w:right w:val="single" w:sz="8" w:space="0" w:color="000000"/>
            </w:tcBorders>
            <w:shd w:val="clear" w:color="auto" w:fill="auto"/>
            <w:noWrap/>
            <w:vAlign w:val="center"/>
            <w:hideMark/>
          </w:tcPr>
          <w:p w14:paraId="2239820A"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1 420</w:t>
            </w:r>
          </w:p>
        </w:tc>
        <w:tc>
          <w:tcPr>
            <w:tcW w:w="591" w:type="dxa"/>
            <w:tcBorders>
              <w:top w:val="nil"/>
              <w:left w:val="nil"/>
              <w:bottom w:val="single" w:sz="8" w:space="0" w:color="000000"/>
              <w:right w:val="single" w:sz="8" w:space="0" w:color="000000"/>
            </w:tcBorders>
            <w:shd w:val="clear" w:color="auto" w:fill="auto"/>
            <w:noWrap/>
            <w:vAlign w:val="center"/>
            <w:hideMark/>
          </w:tcPr>
          <w:p w14:paraId="133E88AF"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1 423</w:t>
            </w:r>
          </w:p>
        </w:tc>
        <w:tc>
          <w:tcPr>
            <w:tcW w:w="591" w:type="dxa"/>
            <w:tcBorders>
              <w:top w:val="nil"/>
              <w:left w:val="nil"/>
              <w:bottom w:val="single" w:sz="8" w:space="0" w:color="000000"/>
              <w:right w:val="single" w:sz="8" w:space="0" w:color="000000"/>
            </w:tcBorders>
            <w:shd w:val="clear" w:color="auto" w:fill="auto"/>
            <w:noWrap/>
            <w:vAlign w:val="center"/>
            <w:hideMark/>
          </w:tcPr>
          <w:p w14:paraId="610E6D4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1 447</w:t>
            </w:r>
          </w:p>
        </w:tc>
        <w:tc>
          <w:tcPr>
            <w:tcW w:w="591" w:type="dxa"/>
            <w:tcBorders>
              <w:top w:val="nil"/>
              <w:left w:val="nil"/>
              <w:bottom w:val="single" w:sz="8" w:space="0" w:color="000000"/>
              <w:right w:val="single" w:sz="8" w:space="0" w:color="000000"/>
            </w:tcBorders>
            <w:shd w:val="clear" w:color="auto" w:fill="auto"/>
            <w:noWrap/>
            <w:vAlign w:val="center"/>
            <w:hideMark/>
          </w:tcPr>
          <w:p w14:paraId="01821BA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1 462</w:t>
            </w:r>
          </w:p>
        </w:tc>
        <w:tc>
          <w:tcPr>
            <w:tcW w:w="591" w:type="dxa"/>
            <w:tcBorders>
              <w:top w:val="nil"/>
              <w:left w:val="nil"/>
              <w:bottom w:val="single" w:sz="8" w:space="0" w:color="auto"/>
              <w:right w:val="single" w:sz="8" w:space="0" w:color="auto"/>
            </w:tcBorders>
            <w:shd w:val="clear" w:color="auto" w:fill="auto"/>
            <w:noWrap/>
            <w:vAlign w:val="center"/>
            <w:hideMark/>
          </w:tcPr>
          <w:p w14:paraId="776A87C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1 467</w:t>
            </w:r>
          </w:p>
        </w:tc>
      </w:tr>
      <w:tr w:rsidR="00242AB6" w:rsidRPr="00242AB6" w14:paraId="742744B8"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5E4FC11C"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Telekadó</w:t>
            </w:r>
          </w:p>
        </w:tc>
        <w:tc>
          <w:tcPr>
            <w:tcW w:w="644" w:type="dxa"/>
            <w:tcBorders>
              <w:top w:val="nil"/>
              <w:left w:val="nil"/>
              <w:bottom w:val="single" w:sz="8" w:space="0" w:color="auto"/>
              <w:right w:val="single" w:sz="8" w:space="0" w:color="auto"/>
            </w:tcBorders>
            <w:shd w:val="clear" w:color="auto" w:fill="auto"/>
            <w:noWrap/>
            <w:vAlign w:val="center"/>
            <w:hideMark/>
          </w:tcPr>
          <w:p w14:paraId="34B034C7"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477</w:t>
            </w:r>
          </w:p>
        </w:tc>
        <w:tc>
          <w:tcPr>
            <w:tcW w:w="591" w:type="dxa"/>
            <w:tcBorders>
              <w:top w:val="nil"/>
              <w:left w:val="nil"/>
              <w:bottom w:val="single" w:sz="8" w:space="0" w:color="auto"/>
              <w:right w:val="single" w:sz="8" w:space="0" w:color="auto"/>
            </w:tcBorders>
            <w:shd w:val="clear" w:color="auto" w:fill="auto"/>
            <w:noWrap/>
            <w:vAlign w:val="center"/>
            <w:hideMark/>
          </w:tcPr>
          <w:p w14:paraId="66E5757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433</w:t>
            </w:r>
          </w:p>
        </w:tc>
        <w:tc>
          <w:tcPr>
            <w:tcW w:w="591" w:type="dxa"/>
            <w:tcBorders>
              <w:top w:val="nil"/>
              <w:left w:val="nil"/>
              <w:bottom w:val="single" w:sz="8" w:space="0" w:color="auto"/>
              <w:right w:val="single" w:sz="8" w:space="0" w:color="auto"/>
            </w:tcBorders>
            <w:shd w:val="clear" w:color="auto" w:fill="auto"/>
            <w:noWrap/>
            <w:vAlign w:val="center"/>
            <w:hideMark/>
          </w:tcPr>
          <w:p w14:paraId="0BD7E81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394</w:t>
            </w:r>
          </w:p>
        </w:tc>
        <w:tc>
          <w:tcPr>
            <w:tcW w:w="661" w:type="dxa"/>
            <w:tcBorders>
              <w:top w:val="nil"/>
              <w:left w:val="nil"/>
              <w:bottom w:val="single" w:sz="8" w:space="0" w:color="auto"/>
              <w:right w:val="single" w:sz="8" w:space="0" w:color="auto"/>
            </w:tcBorders>
            <w:shd w:val="clear" w:color="auto" w:fill="auto"/>
            <w:noWrap/>
            <w:vAlign w:val="center"/>
            <w:hideMark/>
          </w:tcPr>
          <w:p w14:paraId="74EE907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357</w:t>
            </w:r>
          </w:p>
        </w:tc>
        <w:tc>
          <w:tcPr>
            <w:tcW w:w="591" w:type="dxa"/>
            <w:tcBorders>
              <w:top w:val="nil"/>
              <w:left w:val="nil"/>
              <w:bottom w:val="single" w:sz="8" w:space="0" w:color="auto"/>
              <w:right w:val="single" w:sz="8" w:space="0" w:color="auto"/>
            </w:tcBorders>
            <w:shd w:val="clear" w:color="auto" w:fill="auto"/>
            <w:noWrap/>
            <w:vAlign w:val="center"/>
            <w:hideMark/>
          </w:tcPr>
          <w:p w14:paraId="7F2A141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372</w:t>
            </w:r>
          </w:p>
        </w:tc>
        <w:tc>
          <w:tcPr>
            <w:tcW w:w="591" w:type="dxa"/>
            <w:tcBorders>
              <w:top w:val="nil"/>
              <w:left w:val="nil"/>
              <w:bottom w:val="single" w:sz="8" w:space="0" w:color="auto"/>
              <w:right w:val="single" w:sz="8" w:space="0" w:color="auto"/>
            </w:tcBorders>
            <w:shd w:val="clear" w:color="auto" w:fill="auto"/>
            <w:noWrap/>
            <w:vAlign w:val="center"/>
            <w:hideMark/>
          </w:tcPr>
          <w:p w14:paraId="0C512919"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371</w:t>
            </w:r>
          </w:p>
        </w:tc>
        <w:tc>
          <w:tcPr>
            <w:tcW w:w="591" w:type="dxa"/>
            <w:tcBorders>
              <w:top w:val="nil"/>
              <w:left w:val="nil"/>
              <w:bottom w:val="single" w:sz="8" w:space="0" w:color="auto"/>
              <w:right w:val="single" w:sz="8" w:space="0" w:color="auto"/>
            </w:tcBorders>
            <w:shd w:val="clear" w:color="auto" w:fill="auto"/>
            <w:noWrap/>
            <w:vAlign w:val="center"/>
            <w:hideMark/>
          </w:tcPr>
          <w:p w14:paraId="20A251DE"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395</w:t>
            </w:r>
          </w:p>
        </w:tc>
        <w:tc>
          <w:tcPr>
            <w:tcW w:w="636" w:type="dxa"/>
            <w:tcBorders>
              <w:top w:val="nil"/>
              <w:left w:val="nil"/>
              <w:bottom w:val="single" w:sz="8" w:space="0" w:color="auto"/>
              <w:right w:val="single" w:sz="8" w:space="0" w:color="auto"/>
            </w:tcBorders>
            <w:shd w:val="clear" w:color="auto" w:fill="auto"/>
            <w:noWrap/>
            <w:vAlign w:val="center"/>
            <w:hideMark/>
          </w:tcPr>
          <w:p w14:paraId="0E2B6474"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367</w:t>
            </w:r>
          </w:p>
        </w:tc>
        <w:tc>
          <w:tcPr>
            <w:tcW w:w="591" w:type="dxa"/>
            <w:tcBorders>
              <w:top w:val="nil"/>
              <w:left w:val="nil"/>
              <w:bottom w:val="single" w:sz="8" w:space="0" w:color="000000"/>
              <w:right w:val="single" w:sz="8" w:space="0" w:color="000000"/>
            </w:tcBorders>
            <w:shd w:val="clear" w:color="auto" w:fill="auto"/>
            <w:noWrap/>
            <w:vAlign w:val="center"/>
            <w:hideMark/>
          </w:tcPr>
          <w:p w14:paraId="31B96F76"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353</w:t>
            </w:r>
          </w:p>
        </w:tc>
        <w:tc>
          <w:tcPr>
            <w:tcW w:w="591" w:type="dxa"/>
            <w:tcBorders>
              <w:top w:val="nil"/>
              <w:left w:val="nil"/>
              <w:bottom w:val="single" w:sz="8" w:space="0" w:color="000000"/>
              <w:right w:val="single" w:sz="8" w:space="0" w:color="000000"/>
            </w:tcBorders>
            <w:shd w:val="clear" w:color="auto" w:fill="auto"/>
            <w:noWrap/>
            <w:vAlign w:val="center"/>
            <w:hideMark/>
          </w:tcPr>
          <w:p w14:paraId="31F5D9FC"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368</w:t>
            </w:r>
          </w:p>
        </w:tc>
        <w:tc>
          <w:tcPr>
            <w:tcW w:w="591" w:type="dxa"/>
            <w:tcBorders>
              <w:top w:val="nil"/>
              <w:left w:val="nil"/>
              <w:bottom w:val="single" w:sz="8" w:space="0" w:color="000000"/>
              <w:right w:val="single" w:sz="8" w:space="0" w:color="000000"/>
            </w:tcBorders>
            <w:shd w:val="clear" w:color="auto" w:fill="auto"/>
            <w:noWrap/>
            <w:vAlign w:val="center"/>
            <w:hideMark/>
          </w:tcPr>
          <w:p w14:paraId="3FB86367"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348</w:t>
            </w:r>
          </w:p>
        </w:tc>
        <w:tc>
          <w:tcPr>
            <w:tcW w:w="591" w:type="dxa"/>
            <w:tcBorders>
              <w:top w:val="nil"/>
              <w:left w:val="nil"/>
              <w:bottom w:val="single" w:sz="8" w:space="0" w:color="000000"/>
              <w:right w:val="single" w:sz="8" w:space="0" w:color="000000"/>
            </w:tcBorders>
            <w:shd w:val="clear" w:color="auto" w:fill="auto"/>
            <w:noWrap/>
            <w:vAlign w:val="center"/>
            <w:hideMark/>
          </w:tcPr>
          <w:p w14:paraId="1FCA2B81"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364</w:t>
            </w:r>
          </w:p>
        </w:tc>
        <w:tc>
          <w:tcPr>
            <w:tcW w:w="591" w:type="dxa"/>
            <w:tcBorders>
              <w:top w:val="nil"/>
              <w:left w:val="nil"/>
              <w:bottom w:val="single" w:sz="8" w:space="0" w:color="000000"/>
              <w:right w:val="single" w:sz="8" w:space="0" w:color="000000"/>
            </w:tcBorders>
            <w:shd w:val="clear" w:color="auto" w:fill="auto"/>
            <w:noWrap/>
            <w:vAlign w:val="center"/>
            <w:hideMark/>
          </w:tcPr>
          <w:p w14:paraId="29F3B979"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341</w:t>
            </w:r>
          </w:p>
        </w:tc>
        <w:tc>
          <w:tcPr>
            <w:tcW w:w="591" w:type="dxa"/>
            <w:tcBorders>
              <w:top w:val="nil"/>
              <w:left w:val="nil"/>
              <w:bottom w:val="single" w:sz="8" w:space="0" w:color="auto"/>
              <w:right w:val="single" w:sz="8" w:space="0" w:color="auto"/>
            </w:tcBorders>
            <w:shd w:val="clear" w:color="auto" w:fill="auto"/>
            <w:noWrap/>
            <w:vAlign w:val="center"/>
            <w:hideMark/>
          </w:tcPr>
          <w:p w14:paraId="061F26FC"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295</w:t>
            </w:r>
          </w:p>
        </w:tc>
      </w:tr>
      <w:tr w:rsidR="00242AB6" w:rsidRPr="00242AB6" w14:paraId="245A7014"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2184495F"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Iparűzési adó</w:t>
            </w:r>
          </w:p>
        </w:tc>
        <w:tc>
          <w:tcPr>
            <w:tcW w:w="644" w:type="dxa"/>
            <w:tcBorders>
              <w:top w:val="nil"/>
              <w:left w:val="nil"/>
              <w:bottom w:val="single" w:sz="8" w:space="0" w:color="auto"/>
              <w:right w:val="single" w:sz="8" w:space="0" w:color="auto"/>
            </w:tcBorders>
            <w:shd w:val="clear" w:color="auto" w:fill="auto"/>
            <w:noWrap/>
            <w:vAlign w:val="center"/>
            <w:hideMark/>
          </w:tcPr>
          <w:p w14:paraId="6AFF852B"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381</w:t>
            </w:r>
          </w:p>
        </w:tc>
        <w:tc>
          <w:tcPr>
            <w:tcW w:w="591" w:type="dxa"/>
            <w:tcBorders>
              <w:top w:val="nil"/>
              <w:left w:val="nil"/>
              <w:bottom w:val="single" w:sz="8" w:space="0" w:color="auto"/>
              <w:right w:val="single" w:sz="8" w:space="0" w:color="auto"/>
            </w:tcBorders>
            <w:shd w:val="clear" w:color="auto" w:fill="auto"/>
            <w:noWrap/>
            <w:vAlign w:val="center"/>
            <w:hideMark/>
          </w:tcPr>
          <w:p w14:paraId="67A4C3A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419</w:t>
            </w:r>
          </w:p>
        </w:tc>
        <w:tc>
          <w:tcPr>
            <w:tcW w:w="591" w:type="dxa"/>
            <w:tcBorders>
              <w:top w:val="nil"/>
              <w:left w:val="nil"/>
              <w:bottom w:val="single" w:sz="8" w:space="0" w:color="auto"/>
              <w:right w:val="single" w:sz="8" w:space="0" w:color="auto"/>
            </w:tcBorders>
            <w:shd w:val="clear" w:color="auto" w:fill="auto"/>
            <w:noWrap/>
            <w:vAlign w:val="center"/>
            <w:hideMark/>
          </w:tcPr>
          <w:p w14:paraId="36F2890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461</w:t>
            </w:r>
          </w:p>
        </w:tc>
        <w:tc>
          <w:tcPr>
            <w:tcW w:w="661" w:type="dxa"/>
            <w:tcBorders>
              <w:top w:val="nil"/>
              <w:left w:val="nil"/>
              <w:bottom w:val="single" w:sz="8" w:space="0" w:color="auto"/>
              <w:right w:val="single" w:sz="8" w:space="0" w:color="auto"/>
            </w:tcBorders>
            <w:shd w:val="clear" w:color="auto" w:fill="auto"/>
            <w:noWrap/>
            <w:vAlign w:val="center"/>
            <w:hideMark/>
          </w:tcPr>
          <w:p w14:paraId="1180981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533</w:t>
            </w:r>
          </w:p>
        </w:tc>
        <w:tc>
          <w:tcPr>
            <w:tcW w:w="591" w:type="dxa"/>
            <w:tcBorders>
              <w:top w:val="nil"/>
              <w:left w:val="nil"/>
              <w:bottom w:val="single" w:sz="8" w:space="0" w:color="auto"/>
              <w:right w:val="single" w:sz="8" w:space="0" w:color="auto"/>
            </w:tcBorders>
            <w:shd w:val="clear" w:color="auto" w:fill="auto"/>
            <w:noWrap/>
            <w:vAlign w:val="center"/>
            <w:hideMark/>
          </w:tcPr>
          <w:p w14:paraId="0D5727B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626</w:t>
            </w:r>
          </w:p>
        </w:tc>
        <w:tc>
          <w:tcPr>
            <w:tcW w:w="591" w:type="dxa"/>
            <w:tcBorders>
              <w:top w:val="nil"/>
              <w:left w:val="nil"/>
              <w:bottom w:val="single" w:sz="8" w:space="0" w:color="auto"/>
              <w:right w:val="single" w:sz="8" w:space="0" w:color="auto"/>
            </w:tcBorders>
            <w:shd w:val="clear" w:color="auto" w:fill="auto"/>
            <w:noWrap/>
            <w:vAlign w:val="center"/>
            <w:hideMark/>
          </w:tcPr>
          <w:p w14:paraId="639C236C"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564</w:t>
            </w:r>
          </w:p>
        </w:tc>
        <w:tc>
          <w:tcPr>
            <w:tcW w:w="591" w:type="dxa"/>
            <w:tcBorders>
              <w:top w:val="nil"/>
              <w:left w:val="nil"/>
              <w:bottom w:val="single" w:sz="8" w:space="0" w:color="auto"/>
              <w:right w:val="single" w:sz="8" w:space="0" w:color="auto"/>
            </w:tcBorders>
            <w:shd w:val="clear" w:color="auto" w:fill="auto"/>
            <w:noWrap/>
            <w:vAlign w:val="center"/>
            <w:hideMark/>
          </w:tcPr>
          <w:p w14:paraId="7807D50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680</w:t>
            </w:r>
          </w:p>
        </w:tc>
        <w:tc>
          <w:tcPr>
            <w:tcW w:w="636" w:type="dxa"/>
            <w:tcBorders>
              <w:top w:val="nil"/>
              <w:left w:val="nil"/>
              <w:bottom w:val="single" w:sz="8" w:space="0" w:color="auto"/>
              <w:right w:val="single" w:sz="8" w:space="0" w:color="auto"/>
            </w:tcBorders>
            <w:shd w:val="clear" w:color="auto" w:fill="auto"/>
            <w:noWrap/>
            <w:vAlign w:val="center"/>
            <w:hideMark/>
          </w:tcPr>
          <w:p w14:paraId="5F85465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694</w:t>
            </w:r>
          </w:p>
        </w:tc>
        <w:tc>
          <w:tcPr>
            <w:tcW w:w="591" w:type="dxa"/>
            <w:tcBorders>
              <w:top w:val="nil"/>
              <w:left w:val="nil"/>
              <w:bottom w:val="single" w:sz="8" w:space="0" w:color="000000"/>
              <w:right w:val="single" w:sz="8" w:space="0" w:color="000000"/>
            </w:tcBorders>
            <w:shd w:val="clear" w:color="auto" w:fill="auto"/>
            <w:noWrap/>
            <w:vAlign w:val="center"/>
            <w:hideMark/>
          </w:tcPr>
          <w:p w14:paraId="16E93455"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740</w:t>
            </w:r>
          </w:p>
        </w:tc>
        <w:tc>
          <w:tcPr>
            <w:tcW w:w="591" w:type="dxa"/>
            <w:tcBorders>
              <w:top w:val="nil"/>
              <w:left w:val="nil"/>
              <w:bottom w:val="single" w:sz="8" w:space="0" w:color="000000"/>
              <w:right w:val="single" w:sz="8" w:space="0" w:color="000000"/>
            </w:tcBorders>
            <w:shd w:val="clear" w:color="auto" w:fill="auto"/>
            <w:noWrap/>
            <w:vAlign w:val="center"/>
            <w:hideMark/>
          </w:tcPr>
          <w:p w14:paraId="0B894C7E"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772</w:t>
            </w:r>
          </w:p>
        </w:tc>
        <w:tc>
          <w:tcPr>
            <w:tcW w:w="591" w:type="dxa"/>
            <w:tcBorders>
              <w:top w:val="nil"/>
              <w:left w:val="nil"/>
              <w:bottom w:val="single" w:sz="8" w:space="0" w:color="000000"/>
              <w:right w:val="single" w:sz="8" w:space="0" w:color="000000"/>
            </w:tcBorders>
            <w:shd w:val="clear" w:color="auto" w:fill="auto"/>
            <w:noWrap/>
            <w:vAlign w:val="center"/>
            <w:hideMark/>
          </w:tcPr>
          <w:p w14:paraId="2D48265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793</w:t>
            </w:r>
          </w:p>
        </w:tc>
        <w:tc>
          <w:tcPr>
            <w:tcW w:w="591" w:type="dxa"/>
            <w:tcBorders>
              <w:top w:val="nil"/>
              <w:left w:val="nil"/>
              <w:bottom w:val="single" w:sz="8" w:space="0" w:color="000000"/>
              <w:right w:val="single" w:sz="8" w:space="0" w:color="000000"/>
            </w:tcBorders>
            <w:shd w:val="clear" w:color="auto" w:fill="auto"/>
            <w:noWrap/>
            <w:vAlign w:val="center"/>
            <w:hideMark/>
          </w:tcPr>
          <w:p w14:paraId="43F288CE"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872</w:t>
            </w:r>
          </w:p>
        </w:tc>
        <w:tc>
          <w:tcPr>
            <w:tcW w:w="591" w:type="dxa"/>
            <w:tcBorders>
              <w:top w:val="nil"/>
              <w:left w:val="nil"/>
              <w:bottom w:val="single" w:sz="8" w:space="0" w:color="000000"/>
              <w:right w:val="single" w:sz="8" w:space="0" w:color="000000"/>
            </w:tcBorders>
            <w:shd w:val="clear" w:color="auto" w:fill="auto"/>
            <w:noWrap/>
            <w:vAlign w:val="center"/>
            <w:hideMark/>
          </w:tcPr>
          <w:p w14:paraId="4A771416"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933</w:t>
            </w:r>
          </w:p>
        </w:tc>
        <w:tc>
          <w:tcPr>
            <w:tcW w:w="591" w:type="dxa"/>
            <w:tcBorders>
              <w:top w:val="nil"/>
              <w:left w:val="nil"/>
              <w:bottom w:val="single" w:sz="8" w:space="0" w:color="auto"/>
              <w:right w:val="single" w:sz="8" w:space="0" w:color="auto"/>
            </w:tcBorders>
            <w:shd w:val="clear" w:color="auto" w:fill="auto"/>
            <w:noWrap/>
            <w:vAlign w:val="center"/>
            <w:hideMark/>
          </w:tcPr>
          <w:p w14:paraId="554A743F"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921</w:t>
            </w:r>
          </w:p>
        </w:tc>
      </w:tr>
      <w:tr w:rsidR="00242AB6" w:rsidRPr="00242AB6" w14:paraId="277E3B3B"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3C8A64EA"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Gépjármű adó</w:t>
            </w:r>
          </w:p>
        </w:tc>
        <w:tc>
          <w:tcPr>
            <w:tcW w:w="644" w:type="dxa"/>
            <w:tcBorders>
              <w:top w:val="nil"/>
              <w:left w:val="nil"/>
              <w:bottom w:val="single" w:sz="8" w:space="0" w:color="auto"/>
              <w:right w:val="single" w:sz="8" w:space="0" w:color="auto"/>
            </w:tcBorders>
            <w:shd w:val="clear" w:color="auto" w:fill="auto"/>
            <w:noWrap/>
            <w:vAlign w:val="center"/>
            <w:hideMark/>
          </w:tcPr>
          <w:p w14:paraId="244E40F2"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1 074</w:t>
            </w:r>
          </w:p>
        </w:tc>
        <w:tc>
          <w:tcPr>
            <w:tcW w:w="591" w:type="dxa"/>
            <w:tcBorders>
              <w:top w:val="nil"/>
              <w:left w:val="nil"/>
              <w:bottom w:val="single" w:sz="8" w:space="0" w:color="auto"/>
              <w:right w:val="single" w:sz="8" w:space="0" w:color="auto"/>
            </w:tcBorders>
            <w:shd w:val="clear" w:color="auto" w:fill="auto"/>
            <w:noWrap/>
            <w:vAlign w:val="center"/>
            <w:hideMark/>
          </w:tcPr>
          <w:p w14:paraId="691E58E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1 186</w:t>
            </w:r>
          </w:p>
        </w:tc>
        <w:tc>
          <w:tcPr>
            <w:tcW w:w="591" w:type="dxa"/>
            <w:tcBorders>
              <w:top w:val="nil"/>
              <w:left w:val="nil"/>
              <w:bottom w:val="single" w:sz="8" w:space="0" w:color="auto"/>
              <w:right w:val="single" w:sz="8" w:space="0" w:color="auto"/>
            </w:tcBorders>
            <w:shd w:val="clear" w:color="auto" w:fill="auto"/>
            <w:noWrap/>
            <w:vAlign w:val="center"/>
            <w:hideMark/>
          </w:tcPr>
          <w:p w14:paraId="4C44AF3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1 242</w:t>
            </w:r>
          </w:p>
        </w:tc>
        <w:tc>
          <w:tcPr>
            <w:tcW w:w="661" w:type="dxa"/>
            <w:tcBorders>
              <w:top w:val="nil"/>
              <w:left w:val="nil"/>
              <w:bottom w:val="single" w:sz="8" w:space="0" w:color="auto"/>
              <w:right w:val="single" w:sz="8" w:space="0" w:color="auto"/>
            </w:tcBorders>
            <w:shd w:val="clear" w:color="auto" w:fill="auto"/>
            <w:noWrap/>
            <w:vAlign w:val="center"/>
            <w:hideMark/>
          </w:tcPr>
          <w:p w14:paraId="0201C38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1 266</w:t>
            </w:r>
          </w:p>
        </w:tc>
        <w:tc>
          <w:tcPr>
            <w:tcW w:w="591" w:type="dxa"/>
            <w:tcBorders>
              <w:top w:val="nil"/>
              <w:left w:val="nil"/>
              <w:bottom w:val="single" w:sz="8" w:space="0" w:color="auto"/>
              <w:right w:val="single" w:sz="8" w:space="0" w:color="auto"/>
            </w:tcBorders>
            <w:shd w:val="clear" w:color="auto" w:fill="auto"/>
            <w:noWrap/>
            <w:vAlign w:val="center"/>
            <w:hideMark/>
          </w:tcPr>
          <w:p w14:paraId="18B67B3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1 357</w:t>
            </w:r>
          </w:p>
        </w:tc>
        <w:tc>
          <w:tcPr>
            <w:tcW w:w="591" w:type="dxa"/>
            <w:tcBorders>
              <w:top w:val="nil"/>
              <w:left w:val="nil"/>
              <w:bottom w:val="single" w:sz="8" w:space="0" w:color="auto"/>
              <w:right w:val="single" w:sz="8" w:space="0" w:color="auto"/>
            </w:tcBorders>
            <w:shd w:val="clear" w:color="auto" w:fill="auto"/>
            <w:noWrap/>
            <w:vAlign w:val="center"/>
            <w:hideMark/>
          </w:tcPr>
          <w:p w14:paraId="2BA0D149"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1 322</w:t>
            </w:r>
          </w:p>
        </w:tc>
        <w:tc>
          <w:tcPr>
            <w:tcW w:w="591" w:type="dxa"/>
            <w:tcBorders>
              <w:top w:val="nil"/>
              <w:left w:val="nil"/>
              <w:bottom w:val="single" w:sz="8" w:space="0" w:color="auto"/>
              <w:right w:val="single" w:sz="8" w:space="0" w:color="auto"/>
            </w:tcBorders>
            <w:shd w:val="clear" w:color="auto" w:fill="auto"/>
            <w:noWrap/>
            <w:vAlign w:val="center"/>
            <w:hideMark/>
          </w:tcPr>
          <w:p w14:paraId="538996C4"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1 419</w:t>
            </w:r>
          </w:p>
        </w:tc>
        <w:tc>
          <w:tcPr>
            <w:tcW w:w="636" w:type="dxa"/>
            <w:tcBorders>
              <w:top w:val="nil"/>
              <w:left w:val="nil"/>
              <w:bottom w:val="single" w:sz="8" w:space="0" w:color="auto"/>
              <w:right w:val="single" w:sz="8" w:space="0" w:color="auto"/>
            </w:tcBorders>
            <w:shd w:val="clear" w:color="auto" w:fill="auto"/>
            <w:noWrap/>
            <w:vAlign w:val="center"/>
            <w:hideMark/>
          </w:tcPr>
          <w:p w14:paraId="6069AE59"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1 399</w:t>
            </w:r>
          </w:p>
        </w:tc>
        <w:tc>
          <w:tcPr>
            <w:tcW w:w="591" w:type="dxa"/>
            <w:tcBorders>
              <w:top w:val="nil"/>
              <w:left w:val="nil"/>
              <w:bottom w:val="single" w:sz="8" w:space="0" w:color="000000"/>
              <w:right w:val="single" w:sz="8" w:space="0" w:color="000000"/>
            </w:tcBorders>
            <w:shd w:val="clear" w:color="auto" w:fill="auto"/>
            <w:noWrap/>
            <w:vAlign w:val="center"/>
            <w:hideMark/>
          </w:tcPr>
          <w:p w14:paraId="515281AB"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1 452</w:t>
            </w:r>
          </w:p>
        </w:tc>
        <w:tc>
          <w:tcPr>
            <w:tcW w:w="591" w:type="dxa"/>
            <w:tcBorders>
              <w:top w:val="nil"/>
              <w:left w:val="nil"/>
              <w:bottom w:val="single" w:sz="8" w:space="0" w:color="000000"/>
              <w:right w:val="single" w:sz="8" w:space="0" w:color="000000"/>
            </w:tcBorders>
            <w:shd w:val="clear" w:color="auto" w:fill="auto"/>
            <w:noWrap/>
            <w:vAlign w:val="center"/>
            <w:hideMark/>
          </w:tcPr>
          <w:p w14:paraId="65456831"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1 483</w:t>
            </w:r>
          </w:p>
        </w:tc>
        <w:tc>
          <w:tcPr>
            <w:tcW w:w="591" w:type="dxa"/>
            <w:tcBorders>
              <w:top w:val="nil"/>
              <w:left w:val="nil"/>
              <w:bottom w:val="single" w:sz="8" w:space="0" w:color="000000"/>
              <w:right w:val="single" w:sz="8" w:space="0" w:color="000000"/>
            </w:tcBorders>
            <w:shd w:val="clear" w:color="auto" w:fill="auto"/>
            <w:noWrap/>
            <w:vAlign w:val="center"/>
            <w:hideMark/>
          </w:tcPr>
          <w:p w14:paraId="32BB0F4C"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1 545</w:t>
            </w:r>
          </w:p>
        </w:tc>
        <w:tc>
          <w:tcPr>
            <w:tcW w:w="591" w:type="dxa"/>
            <w:tcBorders>
              <w:top w:val="nil"/>
              <w:left w:val="nil"/>
              <w:bottom w:val="single" w:sz="8" w:space="0" w:color="000000"/>
              <w:right w:val="single" w:sz="8" w:space="0" w:color="000000"/>
            </w:tcBorders>
            <w:shd w:val="clear" w:color="auto" w:fill="auto"/>
            <w:noWrap/>
            <w:vAlign w:val="center"/>
            <w:hideMark/>
          </w:tcPr>
          <w:p w14:paraId="4D4694E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1581</w:t>
            </w:r>
          </w:p>
        </w:tc>
        <w:tc>
          <w:tcPr>
            <w:tcW w:w="591" w:type="dxa"/>
            <w:tcBorders>
              <w:top w:val="nil"/>
              <w:left w:val="nil"/>
              <w:bottom w:val="single" w:sz="8" w:space="0" w:color="000000"/>
              <w:right w:val="single" w:sz="8" w:space="0" w:color="000000"/>
            </w:tcBorders>
            <w:shd w:val="clear" w:color="auto" w:fill="auto"/>
            <w:noWrap/>
            <w:vAlign w:val="center"/>
            <w:hideMark/>
          </w:tcPr>
          <w:p w14:paraId="27CA2D0B"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1635</w:t>
            </w:r>
          </w:p>
        </w:tc>
        <w:tc>
          <w:tcPr>
            <w:tcW w:w="591" w:type="dxa"/>
            <w:tcBorders>
              <w:top w:val="nil"/>
              <w:left w:val="nil"/>
              <w:bottom w:val="single" w:sz="8" w:space="0" w:color="auto"/>
              <w:right w:val="single" w:sz="8" w:space="0" w:color="auto"/>
            </w:tcBorders>
            <w:shd w:val="clear" w:color="auto" w:fill="auto"/>
            <w:noWrap/>
            <w:vAlign w:val="center"/>
            <w:hideMark/>
          </w:tcPr>
          <w:p w14:paraId="122EC668"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1 697</w:t>
            </w:r>
          </w:p>
        </w:tc>
      </w:tr>
      <w:tr w:rsidR="00242AB6" w:rsidRPr="00242AB6" w14:paraId="637A11C2"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30B309CC"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Idegenforgalmi adó</w:t>
            </w:r>
          </w:p>
        </w:tc>
        <w:tc>
          <w:tcPr>
            <w:tcW w:w="644" w:type="dxa"/>
            <w:tcBorders>
              <w:top w:val="nil"/>
              <w:left w:val="nil"/>
              <w:bottom w:val="single" w:sz="8" w:space="0" w:color="auto"/>
              <w:right w:val="single" w:sz="8" w:space="0" w:color="auto"/>
            </w:tcBorders>
            <w:shd w:val="clear" w:color="auto" w:fill="auto"/>
            <w:noWrap/>
            <w:vAlign w:val="center"/>
            <w:hideMark/>
          </w:tcPr>
          <w:p w14:paraId="5F8B95E6"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0</w:t>
            </w:r>
          </w:p>
        </w:tc>
        <w:tc>
          <w:tcPr>
            <w:tcW w:w="591" w:type="dxa"/>
            <w:tcBorders>
              <w:top w:val="nil"/>
              <w:left w:val="nil"/>
              <w:bottom w:val="single" w:sz="8" w:space="0" w:color="auto"/>
              <w:right w:val="single" w:sz="8" w:space="0" w:color="auto"/>
            </w:tcBorders>
            <w:shd w:val="clear" w:color="auto" w:fill="auto"/>
            <w:noWrap/>
            <w:vAlign w:val="center"/>
            <w:hideMark/>
          </w:tcPr>
          <w:p w14:paraId="09027AA4"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0</w:t>
            </w:r>
          </w:p>
        </w:tc>
        <w:tc>
          <w:tcPr>
            <w:tcW w:w="591" w:type="dxa"/>
            <w:tcBorders>
              <w:top w:val="nil"/>
              <w:left w:val="nil"/>
              <w:bottom w:val="single" w:sz="8" w:space="0" w:color="auto"/>
              <w:right w:val="single" w:sz="8" w:space="0" w:color="auto"/>
            </w:tcBorders>
            <w:shd w:val="clear" w:color="auto" w:fill="auto"/>
            <w:noWrap/>
            <w:vAlign w:val="center"/>
            <w:hideMark/>
          </w:tcPr>
          <w:p w14:paraId="3F27902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661" w:type="dxa"/>
            <w:tcBorders>
              <w:top w:val="nil"/>
              <w:left w:val="nil"/>
              <w:bottom w:val="single" w:sz="8" w:space="0" w:color="auto"/>
              <w:right w:val="single" w:sz="8" w:space="0" w:color="auto"/>
            </w:tcBorders>
            <w:shd w:val="clear" w:color="auto" w:fill="auto"/>
            <w:noWrap/>
            <w:vAlign w:val="center"/>
            <w:hideMark/>
          </w:tcPr>
          <w:p w14:paraId="6BD16F2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auto"/>
              <w:right w:val="single" w:sz="8" w:space="0" w:color="auto"/>
            </w:tcBorders>
            <w:shd w:val="clear" w:color="auto" w:fill="auto"/>
            <w:noWrap/>
            <w:vAlign w:val="center"/>
            <w:hideMark/>
          </w:tcPr>
          <w:p w14:paraId="5CA1D5E0"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auto"/>
              <w:right w:val="single" w:sz="8" w:space="0" w:color="auto"/>
            </w:tcBorders>
            <w:shd w:val="clear" w:color="auto" w:fill="auto"/>
            <w:noWrap/>
            <w:vAlign w:val="center"/>
            <w:hideMark/>
          </w:tcPr>
          <w:p w14:paraId="4796E0E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auto"/>
              <w:right w:val="single" w:sz="8" w:space="0" w:color="auto"/>
            </w:tcBorders>
            <w:shd w:val="clear" w:color="auto" w:fill="auto"/>
            <w:noWrap/>
            <w:vAlign w:val="center"/>
            <w:hideMark/>
          </w:tcPr>
          <w:p w14:paraId="023E87F6"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636" w:type="dxa"/>
            <w:tcBorders>
              <w:top w:val="nil"/>
              <w:left w:val="nil"/>
              <w:bottom w:val="single" w:sz="8" w:space="0" w:color="auto"/>
              <w:right w:val="single" w:sz="8" w:space="0" w:color="auto"/>
            </w:tcBorders>
            <w:shd w:val="clear" w:color="auto" w:fill="auto"/>
            <w:noWrap/>
            <w:vAlign w:val="center"/>
            <w:hideMark/>
          </w:tcPr>
          <w:p w14:paraId="33F2A8E2"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7F45A8A3"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2E637173"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3804028C"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0CE2906D"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6ACB57B9"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w:t>
            </w:r>
          </w:p>
        </w:tc>
        <w:tc>
          <w:tcPr>
            <w:tcW w:w="591" w:type="dxa"/>
            <w:tcBorders>
              <w:top w:val="nil"/>
              <w:left w:val="nil"/>
              <w:bottom w:val="single" w:sz="8" w:space="0" w:color="000000"/>
              <w:right w:val="single" w:sz="8" w:space="0" w:color="000000"/>
            </w:tcBorders>
            <w:shd w:val="clear" w:color="auto" w:fill="auto"/>
            <w:noWrap/>
            <w:vAlign w:val="center"/>
            <w:hideMark/>
          </w:tcPr>
          <w:p w14:paraId="15F141E8"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2</w:t>
            </w:r>
          </w:p>
        </w:tc>
      </w:tr>
      <w:tr w:rsidR="00242AB6" w:rsidRPr="00242AB6" w14:paraId="7E21C79B"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5D082D52" w14:textId="77777777" w:rsidR="00242AB6" w:rsidRPr="00242AB6" w:rsidRDefault="00242AB6" w:rsidP="00242AB6">
            <w:pPr>
              <w:spacing w:after="0" w:line="240" w:lineRule="auto"/>
              <w:ind w:left="0" w:firstLine="0"/>
              <w:jc w:val="left"/>
              <w:rPr>
                <w:rFonts w:ascii="Arial" w:hAnsi="Arial" w:cs="Arial"/>
                <w:b/>
                <w:bCs/>
                <w:color w:val="auto"/>
                <w:sz w:val="18"/>
                <w:szCs w:val="18"/>
              </w:rPr>
            </w:pPr>
            <w:r w:rsidRPr="00242AB6">
              <w:rPr>
                <w:rFonts w:ascii="Arial" w:hAnsi="Arial" w:cs="Arial"/>
                <w:b/>
                <w:bCs/>
                <w:color w:val="auto"/>
                <w:sz w:val="18"/>
                <w:szCs w:val="18"/>
              </w:rPr>
              <w:t>Összesen:</w:t>
            </w:r>
          </w:p>
        </w:tc>
        <w:tc>
          <w:tcPr>
            <w:tcW w:w="644" w:type="dxa"/>
            <w:tcBorders>
              <w:top w:val="nil"/>
              <w:left w:val="nil"/>
              <w:bottom w:val="single" w:sz="8" w:space="0" w:color="auto"/>
              <w:right w:val="single" w:sz="8" w:space="0" w:color="auto"/>
            </w:tcBorders>
            <w:shd w:val="clear" w:color="auto" w:fill="auto"/>
            <w:noWrap/>
            <w:vAlign w:val="center"/>
            <w:hideMark/>
          </w:tcPr>
          <w:p w14:paraId="1DBF8792"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2 959</w:t>
            </w:r>
          </w:p>
        </w:tc>
        <w:tc>
          <w:tcPr>
            <w:tcW w:w="591" w:type="dxa"/>
            <w:tcBorders>
              <w:top w:val="nil"/>
              <w:left w:val="nil"/>
              <w:bottom w:val="single" w:sz="8" w:space="0" w:color="auto"/>
              <w:right w:val="single" w:sz="8" w:space="0" w:color="auto"/>
            </w:tcBorders>
            <w:shd w:val="clear" w:color="auto" w:fill="auto"/>
            <w:noWrap/>
            <w:vAlign w:val="center"/>
            <w:hideMark/>
          </w:tcPr>
          <w:p w14:paraId="57C0AB47"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3 091</w:t>
            </w:r>
          </w:p>
        </w:tc>
        <w:tc>
          <w:tcPr>
            <w:tcW w:w="591" w:type="dxa"/>
            <w:tcBorders>
              <w:top w:val="nil"/>
              <w:left w:val="nil"/>
              <w:bottom w:val="single" w:sz="8" w:space="0" w:color="auto"/>
              <w:right w:val="single" w:sz="8" w:space="0" w:color="auto"/>
            </w:tcBorders>
            <w:shd w:val="clear" w:color="auto" w:fill="auto"/>
            <w:noWrap/>
            <w:vAlign w:val="center"/>
            <w:hideMark/>
          </w:tcPr>
          <w:p w14:paraId="1577A85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3 215</w:t>
            </w:r>
          </w:p>
        </w:tc>
        <w:tc>
          <w:tcPr>
            <w:tcW w:w="661" w:type="dxa"/>
            <w:tcBorders>
              <w:top w:val="nil"/>
              <w:left w:val="nil"/>
              <w:bottom w:val="single" w:sz="8" w:space="0" w:color="auto"/>
              <w:right w:val="single" w:sz="8" w:space="0" w:color="auto"/>
            </w:tcBorders>
            <w:shd w:val="clear" w:color="auto" w:fill="auto"/>
            <w:noWrap/>
            <w:vAlign w:val="center"/>
            <w:hideMark/>
          </w:tcPr>
          <w:p w14:paraId="2A81305A"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3 309</w:t>
            </w:r>
          </w:p>
        </w:tc>
        <w:tc>
          <w:tcPr>
            <w:tcW w:w="591" w:type="dxa"/>
            <w:tcBorders>
              <w:top w:val="nil"/>
              <w:left w:val="nil"/>
              <w:bottom w:val="single" w:sz="8" w:space="0" w:color="auto"/>
              <w:right w:val="single" w:sz="8" w:space="0" w:color="auto"/>
            </w:tcBorders>
            <w:shd w:val="clear" w:color="auto" w:fill="auto"/>
            <w:noWrap/>
            <w:vAlign w:val="center"/>
            <w:hideMark/>
          </w:tcPr>
          <w:p w14:paraId="3928A90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3 554</w:t>
            </w:r>
          </w:p>
        </w:tc>
        <w:tc>
          <w:tcPr>
            <w:tcW w:w="591" w:type="dxa"/>
            <w:tcBorders>
              <w:top w:val="nil"/>
              <w:left w:val="nil"/>
              <w:bottom w:val="single" w:sz="8" w:space="0" w:color="auto"/>
              <w:right w:val="single" w:sz="8" w:space="0" w:color="auto"/>
            </w:tcBorders>
            <w:shd w:val="clear" w:color="auto" w:fill="auto"/>
            <w:noWrap/>
            <w:vAlign w:val="center"/>
            <w:hideMark/>
          </w:tcPr>
          <w:p w14:paraId="67E8BA65"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3 497</w:t>
            </w:r>
          </w:p>
        </w:tc>
        <w:tc>
          <w:tcPr>
            <w:tcW w:w="591" w:type="dxa"/>
            <w:tcBorders>
              <w:top w:val="nil"/>
              <w:left w:val="nil"/>
              <w:bottom w:val="single" w:sz="8" w:space="0" w:color="auto"/>
              <w:right w:val="single" w:sz="8" w:space="0" w:color="auto"/>
            </w:tcBorders>
            <w:shd w:val="clear" w:color="auto" w:fill="auto"/>
            <w:noWrap/>
            <w:vAlign w:val="center"/>
            <w:hideMark/>
          </w:tcPr>
          <w:p w14:paraId="66439A84"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3 847</w:t>
            </w:r>
          </w:p>
        </w:tc>
        <w:tc>
          <w:tcPr>
            <w:tcW w:w="636" w:type="dxa"/>
            <w:tcBorders>
              <w:top w:val="nil"/>
              <w:left w:val="nil"/>
              <w:bottom w:val="single" w:sz="8" w:space="0" w:color="auto"/>
              <w:right w:val="single" w:sz="8" w:space="0" w:color="auto"/>
            </w:tcBorders>
            <w:shd w:val="clear" w:color="auto" w:fill="auto"/>
            <w:noWrap/>
            <w:vAlign w:val="center"/>
            <w:hideMark/>
          </w:tcPr>
          <w:p w14:paraId="4A8BB46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3 807</w:t>
            </w:r>
          </w:p>
        </w:tc>
        <w:tc>
          <w:tcPr>
            <w:tcW w:w="591" w:type="dxa"/>
            <w:tcBorders>
              <w:top w:val="nil"/>
              <w:left w:val="nil"/>
              <w:bottom w:val="single" w:sz="8" w:space="0" w:color="auto"/>
              <w:right w:val="single" w:sz="8" w:space="0" w:color="auto"/>
            </w:tcBorders>
            <w:shd w:val="clear" w:color="auto" w:fill="auto"/>
            <w:noWrap/>
            <w:vAlign w:val="center"/>
            <w:hideMark/>
          </w:tcPr>
          <w:p w14:paraId="6C940C29"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3 938</w:t>
            </w:r>
          </w:p>
        </w:tc>
        <w:tc>
          <w:tcPr>
            <w:tcW w:w="591" w:type="dxa"/>
            <w:tcBorders>
              <w:top w:val="nil"/>
              <w:left w:val="nil"/>
              <w:bottom w:val="single" w:sz="8" w:space="0" w:color="auto"/>
              <w:right w:val="single" w:sz="8" w:space="0" w:color="auto"/>
            </w:tcBorders>
            <w:shd w:val="clear" w:color="auto" w:fill="auto"/>
            <w:noWrap/>
            <w:vAlign w:val="center"/>
            <w:hideMark/>
          </w:tcPr>
          <w:p w14:paraId="06A364B4"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4 044</w:t>
            </w:r>
          </w:p>
        </w:tc>
        <w:tc>
          <w:tcPr>
            <w:tcW w:w="591" w:type="dxa"/>
            <w:tcBorders>
              <w:top w:val="nil"/>
              <w:left w:val="nil"/>
              <w:bottom w:val="single" w:sz="8" w:space="0" w:color="auto"/>
              <w:right w:val="single" w:sz="8" w:space="0" w:color="auto"/>
            </w:tcBorders>
            <w:shd w:val="clear" w:color="auto" w:fill="auto"/>
            <w:noWrap/>
            <w:vAlign w:val="center"/>
            <w:hideMark/>
          </w:tcPr>
          <w:p w14:paraId="455AFEC5"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4 110</w:t>
            </w:r>
          </w:p>
        </w:tc>
        <w:tc>
          <w:tcPr>
            <w:tcW w:w="591" w:type="dxa"/>
            <w:tcBorders>
              <w:top w:val="nil"/>
              <w:left w:val="nil"/>
              <w:bottom w:val="single" w:sz="8" w:space="0" w:color="auto"/>
              <w:right w:val="single" w:sz="8" w:space="0" w:color="auto"/>
            </w:tcBorders>
            <w:shd w:val="clear" w:color="auto" w:fill="auto"/>
            <w:noWrap/>
            <w:vAlign w:val="center"/>
            <w:hideMark/>
          </w:tcPr>
          <w:p w14:paraId="4EEC99F1"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4 265</w:t>
            </w:r>
          </w:p>
        </w:tc>
        <w:tc>
          <w:tcPr>
            <w:tcW w:w="591" w:type="dxa"/>
            <w:tcBorders>
              <w:top w:val="nil"/>
              <w:left w:val="nil"/>
              <w:bottom w:val="single" w:sz="8" w:space="0" w:color="auto"/>
              <w:right w:val="single" w:sz="8" w:space="0" w:color="auto"/>
            </w:tcBorders>
            <w:shd w:val="clear" w:color="auto" w:fill="auto"/>
            <w:noWrap/>
            <w:vAlign w:val="center"/>
            <w:hideMark/>
          </w:tcPr>
          <w:p w14:paraId="65DA8C3D"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4 374</w:t>
            </w:r>
          </w:p>
        </w:tc>
        <w:tc>
          <w:tcPr>
            <w:tcW w:w="591" w:type="dxa"/>
            <w:tcBorders>
              <w:top w:val="nil"/>
              <w:left w:val="nil"/>
              <w:bottom w:val="single" w:sz="8" w:space="0" w:color="auto"/>
              <w:right w:val="single" w:sz="8" w:space="0" w:color="auto"/>
            </w:tcBorders>
            <w:shd w:val="clear" w:color="auto" w:fill="auto"/>
            <w:noWrap/>
            <w:vAlign w:val="center"/>
            <w:hideMark/>
          </w:tcPr>
          <w:p w14:paraId="0C42EA4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4 382</w:t>
            </w:r>
          </w:p>
        </w:tc>
      </w:tr>
    </w:tbl>
    <w:p w14:paraId="54894EAB" w14:textId="45CD6675" w:rsidR="00EC756A" w:rsidRDefault="00EC756A" w:rsidP="00EC756A">
      <w:pPr>
        <w:spacing w:after="3" w:line="275" w:lineRule="auto"/>
        <w:ind w:left="0" w:right="1644" w:firstLine="0"/>
        <w:jc w:val="left"/>
      </w:pPr>
    </w:p>
    <w:p w14:paraId="31B79412" w14:textId="07AFE5B0" w:rsidR="00635C0E" w:rsidRDefault="00E614BB" w:rsidP="0019529C">
      <w:pPr>
        <w:pStyle w:val="Cmsor1"/>
        <w:numPr>
          <w:ilvl w:val="0"/>
          <w:numId w:val="0"/>
        </w:numPr>
        <w:ind w:left="1084" w:right="721"/>
      </w:pPr>
      <w:r w:rsidRPr="0041291F">
        <w:t>Az adóbevételek teljesülése</w:t>
      </w:r>
    </w:p>
    <w:p w14:paraId="3907EC68" w14:textId="6D12AE12" w:rsidR="00635C0E" w:rsidRPr="003E1294" w:rsidRDefault="00E614BB" w:rsidP="0019529C">
      <w:pPr>
        <w:spacing w:after="0"/>
        <w:jc w:val="center"/>
        <w:rPr>
          <w:b/>
          <w:bCs/>
        </w:rPr>
      </w:pPr>
      <w:r w:rsidRPr="003E1294">
        <w:rPr>
          <w:b/>
          <w:bCs/>
        </w:rPr>
        <w:t>2006-2019</w:t>
      </w:r>
    </w:p>
    <w:tbl>
      <w:tblPr>
        <w:tblW w:w="9058" w:type="dxa"/>
        <w:tblCellMar>
          <w:left w:w="70" w:type="dxa"/>
          <w:right w:w="70" w:type="dxa"/>
        </w:tblCellMar>
        <w:tblLook w:val="04A0" w:firstRow="1" w:lastRow="0" w:firstColumn="1" w:lastColumn="0" w:noHBand="0" w:noVBand="1"/>
      </w:tblPr>
      <w:tblGrid>
        <w:gridCol w:w="2220"/>
        <w:gridCol w:w="1046"/>
        <w:gridCol w:w="918"/>
        <w:gridCol w:w="918"/>
        <w:gridCol w:w="970"/>
        <w:gridCol w:w="970"/>
        <w:gridCol w:w="1021"/>
        <w:gridCol w:w="995"/>
      </w:tblGrid>
      <w:tr w:rsidR="00635C0E" w:rsidRPr="00635C0E" w14:paraId="26541F7E" w14:textId="77777777" w:rsidTr="00635C0E">
        <w:trPr>
          <w:trHeight w:val="300"/>
        </w:trPr>
        <w:tc>
          <w:tcPr>
            <w:tcW w:w="222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2376236"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Lakosságszám:</w:t>
            </w:r>
          </w:p>
        </w:tc>
        <w:tc>
          <w:tcPr>
            <w:tcW w:w="1046" w:type="dxa"/>
            <w:tcBorders>
              <w:top w:val="single" w:sz="4" w:space="0" w:color="auto"/>
              <w:left w:val="nil"/>
              <w:bottom w:val="single" w:sz="4" w:space="0" w:color="auto"/>
              <w:right w:val="single" w:sz="4" w:space="0" w:color="auto"/>
            </w:tcBorders>
            <w:shd w:val="clear" w:color="000000" w:fill="FFF2CC"/>
            <w:noWrap/>
            <w:vAlign w:val="center"/>
            <w:hideMark/>
          </w:tcPr>
          <w:p w14:paraId="01BF9533"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2907</w:t>
            </w:r>
          </w:p>
        </w:tc>
        <w:tc>
          <w:tcPr>
            <w:tcW w:w="918" w:type="dxa"/>
            <w:tcBorders>
              <w:top w:val="single" w:sz="4" w:space="0" w:color="auto"/>
              <w:left w:val="nil"/>
              <w:bottom w:val="single" w:sz="4" w:space="0" w:color="auto"/>
              <w:right w:val="single" w:sz="4" w:space="0" w:color="auto"/>
            </w:tcBorders>
            <w:shd w:val="clear" w:color="000000" w:fill="FFF2CC"/>
            <w:noWrap/>
            <w:vAlign w:val="center"/>
            <w:hideMark/>
          </w:tcPr>
          <w:p w14:paraId="2DCB885D"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3137</w:t>
            </w:r>
          </w:p>
        </w:tc>
        <w:tc>
          <w:tcPr>
            <w:tcW w:w="918" w:type="dxa"/>
            <w:tcBorders>
              <w:top w:val="single" w:sz="4" w:space="0" w:color="auto"/>
              <w:left w:val="nil"/>
              <w:bottom w:val="single" w:sz="4" w:space="0" w:color="auto"/>
              <w:right w:val="single" w:sz="4" w:space="0" w:color="auto"/>
            </w:tcBorders>
            <w:shd w:val="clear" w:color="000000" w:fill="FFF2CC"/>
            <w:noWrap/>
            <w:vAlign w:val="center"/>
            <w:hideMark/>
          </w:tcPr>
          <w:p w14:paraId="743B3286"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3 275</w:t>
            </w:r>
          </w:p>
        </w:tc>
        <w:tc>
          <w:tcPr>
            <w:tcW w:w="970" w:type="dxa"/>
            <w:tcBorders>
              <w:top w:val="single" w:sz="4" w:space="0" w:color="auto"/>
              <w:left w:val="nil"/>
              <w:bottom w:val="single" w:sz="4" w:space="0" w:color="auto"/>
              <w:right w:val="single" w:sz="4" w:space="0" w:color="auto"/>
            </w:tcBorders>
            <w:shd w:val="clear" w:color="000000" w:fill="FFF2CC"/>
            <w:noWrap/>
            <w:vAlign w:val="center"/>
            <w:hideMark/>
          </w:tcPr>
          <w:p w14:paraId="1E0E2E4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3 413</w:t>
            </w:r>
          </w:p>
        </w:tc>
        <w:tc>
          <w:tcPr>
            <w:tcW w:w="970" w:type="dxa"/>
            <w:tcBorders>
              <w:top w:val="single" w:sz="4" w:space="0" w:color="auto"/>
              <w:left w:val="nil"/>
              <w:bottom w:val="single" w:sz="4" w:space="0" w:color="auto"/>
              <w:right w:val="single" w:sz="4" w:space="0" w:color="auto"/>
            </w:tcBorders>
            <w:shd w:val="clear" w:color="000000" w:fill="FFF2CC"/>
            <w:noWrap/>
            <w:vAlign w:val="center"/>
            <w:hideMark/>
          </w:tcPr>
          <w:p w14:paraId="2111129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3 534</w:t>
            </w:r>
          </w:p>
        </w:tc>
        <w:tc>
          <w:tcPr>
            <w:tcW w:w="1021" w:type="dxa"/>
            <w:tcBorders>
              <w:top w:val="single" w:sz="4" w:space="0" w:color="auto"/>
              <w:left w:val="nil"/>
              <w:bottom w:val="single" w:sz="4" w:space="0" w:color="auto"/>
              <w:right w:val="single" w:sz="4" w:space="0" w:color="auto"/>
            </w:tcBorders>
            <w:shd w:val="clear" w:color="000000" w:fill="FFF2CC"/>
            <w:noWrap/>
            <w:vAlign w:val="center"/>
            <w:hideMark/>
          </w:tcPr>
          <w:p w14:paraId="2701D277"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3 689</w:t>
            </w:r>
          </w:p>
        </w:tc>
        <w:tc>
          <w:tcPr>
            <w:tcW w:w="995" w:type="dxa"/>
            <w:tcBorders>
              <w:top w:val="single" w:sz="4" w:space="0" w:color="auto"/>
              <w:left w:val="nil"/>
              <w:bottom w:val="single" w:sz="4" w:space="0" w:color="auto"/>
              <w:right w:val="single" w:sz="4" w:space="0" w:color="auto"/>
            </w:tcBorders>
            <w:shd w:val="clear" w:color="000000" w:fill="FFF2CC"/>
            <w:noWrap/>
            <w:vAlign w:val="center"/>
            <w:hideMark/>
          </w:tcPr>
          <w:p w14:paraId="0BF3E2E5"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3 782</w:t>
            </w:r>
          </w:p>
        </w:tc>
      </w:tr>
      <w:tr w:rsidR="00635C0E" w:rsidRPr="00635C0E" w14:paraId="7D1E4C32" w14:textId="77777777" w:rsidTr="00635C0E">
        <w:trPr>
          <w:trHeight w:val="300"/>
        </w:trPr>
        <w:tc>
          <w:tcPr>
            <w:tcW w:w="2220" w:type="dxa"/>
            <w:tcBorders>
              <w:top w:val="nil"/>
              <w:left w:val="single" w:sz="4" w:space="0" w:color="auto"/>
              <w:bottom w:val="single" w:sz="4" w:space="0" w:color="auto"/>
              <w:right w:val="single" w:sz="4" w:space="0" w:color="auto"/>
            </w:tcBorders>
            <w:shd w:val="clear" w:color="000000" w:fill="C6E0B4"/>
            <w:noWrap/>
            <w:vAlign w:val="center"/>
            <w:hideMark/>
          </w:tcPr>
          <w:p w14:paraId="0448F660" w14:textId="77777777" w:rsidR="00635C0E" w:rsidRPr="00635C0E" w:rsidRDefault="00635C0E" w:rsidP="00635C0E">
            <w:pPr>
              <w:spacing w:after="0" w:line="240" w:lineRule="auto"/>
              <w:ind w:left="0" w:firstLine="0"/>
              <w:jc w:val="left"/>
              <w:rPr>
                <w:b/>
                <w:bCs/>
                <w:sz w:val="18"/>
                <w:szCs w:val="18"/>
              </w:rPr>
            </w:pPr>
            <w:r w:rsidRPr="00635C0E">
              <w:rPr>
                <w:b/>
                <w:bCs/>
                <w:sz w:val="18"/>
                <w:szCs w:val="18"/>
              </w:rPr>
              <w:t> </w:t>
            </w:r>
          </w:p>
        </w:tc>
        <w:tc>
          <w:tcPr>
            <w:tcW w:w="1046" w:type="dxa"/>
            <w:tcBorders>
              <w:top w:val="nil"/>
              <w:left w:val="nil"/>
              <w:bottom w:val="single" w:sz="4" w:space="0" w:color="auto"/>
              <w:right w:val="single" w:sz="4" w:space="0" w:color="auto"/>
            </w:tcBorders>
            <w:shd w:val="clear" w:color="000000" w:fill="C6E0B4"/>
            <w:noWrap/>
            <w:vAlign w:val="center"/>
            <w:hideMark/>
          </w:tcPr>
          <w:p w14:paraId="7E206CEE"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2006 év</w:t>
            </w:r>
          </w:p>
        </w:tc>
        <w:tc>
          <w:tcPr>
            <w:tcW w:w="918" w:type="dxa"/>
            <w:tcBorders>
              <w:top w:val="nil"/>
              <w:left w:val="nil"/>
              <w:bottom w:val="single" w:sz="4" w:space="0" w:color="auto"/>
              <w:right w:val="single" w:sz="4" w:space="0" w:color="auto"/>
            </w:tcBorders>
            <w:shd w:val="clear" w:color="000000" w:fill="C6E0B4"/>
            <w:noWrap/>
            <w:vAlign w:val="center"/>
            <w:hideMark/>
          </w:tcPr>
          <w:p w14:paraId="3CFFDF2C"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2007 év</w:t>
            </w:r>
          </w:p>
        </w:tc>
        <w:tc>
          <w:tcPr>
            <w:tcW w:w="918" w:type="dxa"/>
            <w:tcBorders>
              <w:top w:val="nil"/>
              <w:left w:val="nil"/>
              <w:bottom w:val="single" w:sz="4" w:space="0" w:color="auto"/>
              <w:right w:val="single" w:sz="4" w:space="0" w:color="auto"/>
            </w:tcBorders>
            <w:shd w:val="clear" w:color="000000" w:fill="C6E0B4"/>
            <w:noWrap/>
            <w:vAlign w:val="center"/>
            <w:hideMark/>
          </w:tcPr>
          <w:p w14:paraId="3F21667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2008 év</w:t>
            </w:r>
          </w:p>
        </w:tc>
        <w:tc>
          <w:tcPr>
            <w:tcW w:w="970" w:type="dxa"/>
            <w:tcBorders>
              <w:top w:val="nil"/>
              <w:left w:val="nil"/>
              <w:bottom w:val="single" w:sz="4" w:space="0" w:color="auto"/>
              <w:right w:val="single" w:sz="4" w:space="0" w:color="auto"/>
            </w:tcBorders>
            <w:shd w:val="clear" w:color="000000" w:fill="C6E0B4"/>
            <w:noWrap/>
            <w:vAlign w:val="center"/>
            <w:hideMark/>
          </w:tcPr>
          <w:p w14:paraId="7F63AD27"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2009 év</w:t>
            </w:r>
          </w:p>
        </w:tc>
        <w:tc>
          <w:tcPr>
            <w:tcW w:w="970" w:type="dxa"/>
            <w:tcBorders>
              <w:top w:val="nil"/>
              <w:left w:val="nil"/>
              <w:bottom w:val="single" w:sz="4" w:space="0" w:color="auto"/>
              <w:right w:val="single" w:sz="4" w:space="0" w:color="auto"/>
            </w:tcBorders>
            <w:shd w:val="clear" w:color="000000" w:fill="C6E0B4"/>
            <w:noWrap/>
            <w:vAlign w:val="center"/>
            <w:hideMark/>
          </w:tcPr>
          <w:p w14:paraId="2DF6A289"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2010 év</w:t>
            </w:r>
          </w:p>
        </w:tc>
        <w:tc>
          <w:tcPr>
            <w:tcW w:w="1021" w:type="dxa"/>
            <w:tcBorders>
              <w:top w:val="nil"/>
              <w:left w:val="nil"/>
              <w:bottom w:val="single" w:sz="4" w:space="0" w:color="auto"/>
              <w:right w:val="single" w:sz="4" w:space="0" w:color="auto"/>
            </w:tcBorders>
            <w:shd w:val="clear" w:color="000000" w:fill="C6E0B4"/>
            <w:noWrap/>
            <w:vAlign w:val="center"/>
            <w:hideMark/>
          </w:tcPr>
          <w:p w14:paraId="69C634DD"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2011 év</w:t>
            </w:r>
          </w:p>
        </w:tc>
        <w:tc>
          <w:tcPr>
            <w:tcW w:w="995" w:type="dxa"/>
            <w:tcBorders>
              <w:top w:val="nil"/>
              <w:left w:val="nil"/>
              <w:bottom w:val="single" w:sz="4" w:space="0" w:color="auto"/>
              <w:right w:val="single" w:sz="4" w:space="0" w:color="auto"/>
            </w:tcBorders>
            <w:shd w:val="clear" w:color="000000" w:fill="C6E0B4"/>
            <w:noWrap/>
            <w:vAlign w:val="center"/>
            <w:hideMark/>
          </w:tcPr>
          <w:p w14:paraId="73E6ECFB"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2012 év</w:t>
            </w:r>
          </w:p>
        </w:tc>
      </w:tr>
      <w:tr w:rsidR="00635C0E" w:rsidRPr="00635C0E" w14:paraId="7A74986E"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E5E137A"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w:t>
            </w:r>
          </w:p>
        </w:tc>
        <w:tc>
          <w:tcPr>
            <w:tcW w:w="1046" w:type="dxa"/>
            <w:tcBorders>
              <w:top w:val="nil"/>
              <w:left w:val="nil"/>
              <w:bottom w:val="single" w:sz="4" w:space="0" w:color="auto"/>
              <w:right w:val="single" w:sz="4" w:space="0" w:color="auto"/>
            </w:tcBorders>
            <w:shd w:val="clear" w:color="auto" w:fill="auto"/>
            <w:noWrap/>
            <w:vAlign w:val="center"/>
            <w:hideMark/>
          </w:tcPr>
          <w:p w14:paraId="4A1DE5CB"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7805789B"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04F0C6AD"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240291C6"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119F11E1"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1021" w:type="dxa"/>
            <w:tcBorders>
              <w:top w:val="nil"/>
              <w:left w:val="nil"/>
              <w:bottom w:val="single" w:sz="4" w:space="0" w:color="auto"/>
              <w:right w:val="single" w:sz="4" w:space="0" w:color="auto"/>
            </w:tcBorders>
            <w:shd w:val="clear" w:color="auto" w:fill="auto"/>
            <w:noWrap/>
            <w:vAlign w:val="center"/>
            <w:hideMark/>
          </w:tcPr>
          <w:p w14:paraId="1E7D9A04"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95" w:type="dxa"/>
            <w:tcBorders>
              <w:top w:val="nil"/>
              <w:left w:val="nil"/>
              <w:bottom w:val="single" w:sz="4" w:space="0" w:color="auto"/>
              <w:right w:val="single" w:sz="4" w:space="0" w:color="auto"/>
            </w:tcBorders>
            <w:shd w:val="clear" w:color="auto" w:fill="auto"/>
            <w:noWrap/>
            <w:vAlign w:val="center"/>
            <w:hideMark/>
          </w:tcPr>
          <w:p w14:paraId="538A448C"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r>
      <w:tr w:rsidR="00635C0E" w:rsidRPr="00635C0E" w14:paraId="663A9DCD"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608B18A" w14:textId="77777777" w:rsidR="00635C0E" w:rsidRPr="00635C0E" w:rsidRDefault="00635C0E" w:rsidP="00635C0E">
            <w:pPr>
              <w:spacing w:after="0" w:line="240" w:lineRule="auto"/>
              <w:ind w:left="0" w:firstLine="0"/>
              <w:jc w:val="left"/>
              <w:rPr>
                <w:sz w:val="18"/>
                <w:szCs w:val="18"/>
              </w:rPr>
            </w:pPr>
            <w:r w:rsidRPr="00635C0E">
              <w:rPr>
                <w:sz w:val="18"/>
                <w:szCs w:val="18"/>
              </w:rPr>
              <w:t>Építményadó</w:t>
            </w:r>
          </w:p>
        </w:tc>
        <w:tc>
          <w:tcPr>
            <w:tcW w:w="1046" w:type="dxa"/>
            <w:tcBorders>
              <w:top w:val="nil"/>
              <w:left w:val="nil"/>
              <w:bottom w:val="single" w:sz="4" w:space="0" w:color="auto"/>
              <w:right w:val="single" w:sz="4" w:space="0" w:color="auto"/>
            </w:tcBorders>
            <w:shd w:val="clear" w:color="auto" w:fill="auto"/>
            <w:noWrap/>
            <w:vAlign w:val="center"/>
            <w:hideMark/>
          </w:tcPr>
          <w:p w14:paraId="768FE574" w14:textId="77777777" w:rsidR="00635C0E" w:rsidRPr="00635C0E" w:rsidRDefault="00635C0E" w:rsidP="00635C0E">
            <w:pPr>
              <w:spacing w:after="0" w:line="240" w:lineRule="auto"/>
              <w:ind w:left="0" w:firstLine="0"/>
              <w:jc w:val="right"/>
              <w:rPr>
                <w:sz w:val="18"/>
                <w:szCs w:val="18"/>
              </w:rPr>
            </w:pPr>
            <w:r w:rsidRPr="00635C0E">
              <w:rPr>
                <w:sz w:val="18"/>
                <w:szCs w:val="18"/>
              </w:rPr>
              <w:t>3 287</w:t>
            </w:r>
          </w:p>
        </w:tc>
        <w:tc>
          <w:tcPr>
            <w:tcW w:w="918" w:type="dxa"/>
            <w:tcBorders>
              <w:top w:val="nil"/>
              <w:left w:val="nil"/>
              <w:bottom w:val="single" w:sz="4" w:space="0" w:color="auto"/>
              <w:right w:val="single" w:sz="4" w:space="0" w:color="auto"/>
            </w:tcBorders>
            <w:shd w:val="clear" w:color="auto" w:fill="auto"/>
            <w:noWrap/>
            <w:vAlign w:val="center"/>
            <w:hideMark/>
          </w:tcPr>
          <w:p w14:paraId="096289AE" w14:textId="77777777" w:rsidR="00635C0E" w:rsidRPr="00635C0E" w:rsidRDefault="00635C0E" w:rsidP="00635C0E">
            <w:pPr>
              <w:spacing w:after="0" w:line="240" w:lineRule="auto"/>
              <w:ind w:left="0" w:firstLine="0"/>
              <w:jc w:val="right"/>
              <w:rPr>
                <w:sz w:val="18"/>
                <w:szCs w:val="18"/>
              </w:rPr>
            </w:pPr>
            <w:r w:rsidRPr="00635C0E">
              <w:rPr>
                <w:sz w:val="18"/>
                <w:szCs w:val="18"/>
              </w:rPr>
              <w:t>42 447</w:t>
            </w:r>
          </w:p>
        </w:tc>
        <w:tc>
          <w:tcPr>
            <w:tcW w:w="918" w:type="dxa"/>
            <w:tcBorders>
              <w:top w:val="nil"/>
              <w:left w:val="nil"/>
              <w:bottom w:val="single" w:sz="4" w:space="0" w:color="auto"/>
              <w:right w:val="single" w:sz="4" w:space="0" w:color="auto"/>
            </w:tcBorders>
            <w:shd w:val="clear" w:color="auto" w:fill="auto"/>
            <w:noWrap/>
            <w:vAlign w:val="center"/>
            <w:hideMark/>
          </w:tcPr>
          <w:p w14:paraId="2448997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43 054</w:t>
            </w:r>
          </w:p>
        </w:tc>
        <w:tc>
          <w:tcPr>
            <w:tcW w:w="970" w:type="dxa"/>
            <w:tcBorders>
              <w:top w:val="nil"/>
              <w:left w:val="nil"/>
              <w:bottom w:val="single" w:sz="4" w:space="0" w:color="auto"/>
              <w:right w:val="single" w:sz="4" w:space="0" w:color="auto"/>
            </w:tcBorders>
            <w:shd w:val="clear" w:color="auto" w:fill="auto"/>
            <w:noWrap/>
            <w:vAlign w:val="center"/>
            <w:hideMark/>
          </w:tcPr>
          <w:p w14:paraId="103498D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48 820</w:t>
            </w:r>
          </w:p>
        </w:tc>
        <w:tc>
          <w:tcPr>
            <w:tcW w:w="970" w:type="dxa"/>
            <w:tcBorders>
              <w:top w:val="nil"/>
              <w:left w:val="nil"/>
              <w:bottom w:val="single" w:sz="4" w:space="0" w:color="auto"/>
              <w:right w:val="single" w:sz="4" w:space="0" w:color="auto"/>
            </w:tcBorders>
            <w:shd w:val="clear" w:color="auto" w:fill="auto"/>
            <w:noWrap/>
            <w:vAlign w:val="center"/>
            <w:hideMark/>
          </w:tcPr>
          <w:p w14:paraId="4CD745F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50 655</w:t>
            </w:r>
          </w:p>
        </w:tc>
        <w:tc>
          <w:tcPr>
            <w:tcW w:w="1021" w:type="dxa"/>
            <w:tcBorders>
              <w:top w:val="nil"/>
              <w:left w:val="nil"/>
              <w:bottom w:val="single" w:sz="4" w:space="0" w:color="auto"/>
              <w:right w:val="single" w:sz="4" w:space="0" w:color="auto"/>
            </w:tcBorders>
            <w:shd w:val="clear" w:color="auto" w:fill="auto"/>
            <w:noWrap/>
            <w:vAlign w:val="center"/>
            <w:hideMark/>
          </w:tcPr>
          <w:p w14:paraId="79A31B58"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57 191</w:t>
            </w:r>
          </w:p>
        </w:tc>
        <w:tc>
          <w:tcPr>
            <w:tcW w:w="995" w:type="dxa"/>
            <w:tcBorders>
              <w:top w:val="nil"/>
              <w:left w:val="nil"/>
              <w:bottom w:val="single" w:sz="4" w:space="0" w:color="auto"/>
              <w:right w:val="single" w:sz="4" w:space="0" w:color="auto"/>
            </w:tcBorders>
            <w:shd w:val="clear" w:color="auto" w:fill="auto"/>
            <w:noWrap/>
            <w:vAlign w:val="center"/>
            <w:hideMark/>
          </w:tcPr>
          <w:p w14:paraId="015CF54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67 597</w:t>
            </w:r>
          </w:p>
        </w:tc>
      </w:tr>
      <w:tr w:rsidR="00635C0E" w:rsidRPr="00635C0E" w14:paraId="68087917"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1C4A8B9" w14:textId="77777777" w:rsidR="00635C0E" w:rsidRPr="00635C0E" w:rsidRDefault="00635C0E" w:rsidP="00635C0E">
            <w:pPr>
              <w:spacing w:after="0" w:line="240" w:lineRule="auto"/>
              <w:ind w:left="0" w:firstLine="0"/>
              <w:jc w:val="left"/>
              <w:rPr>
                <w:sz w:val="18"/>
                <w:szCs w:val="18"/>
              </w:rPr>
            </w:pPr>
            <w:r w:rsidRPr="00635C0E">
              <w:rPr>
                <w:sz w:val="18"/>
                <w:szCs w:val="18"/>
              </w:rPr>
              <w:t>Telekadó</w:t>
            </w:r>
          </w:p>
        </w:tc>
        <w:tc>
          <w:tcPr>
            <w:tcW w:w="1046" w:type="dxa"/>
            <w:tcBorders>
              <w:top w:val="nil"/>
              <w:left w:val="nil"/>
              <w:bottom w:val="single" w:sz="4" w:space="0" w:color="auto"/>
              <w:right w:val="single" w:sz="4" w:space="0" w:color="auto"/>
            </w:tcBorders>
            <w:shd w:val="clear" w:color="auto" w:fill="auto"/>
            <w:noWrap/>
            <w:vAlign w:val="center"/>
            <w:hideMark/>
          </w:tcPr>
          <w:p w14:paraId="2089B20D" w14:textId="77777777" w:rsidR="00635C0E" w:rsidRPr="00635C0E" w:rsidRDefault="00635C0E" w:rsidP="00635C0E">
            <w:pPr>
              <w:spacing w:after="0" w:line="240" w:lineRule="auto"/>
              <w:ind w:left="0" w:firstLine="0"/>
              <w:jc w:val="right"/>
              <w:rPr>
                <w:sz w:val="18"/>
                <w:szCs w:val="18"/>
              </w:rPr>
            </w:pPr>
            <w:r w:rsidRPr="00635C0E">
              <w:rPr>
                <w:sz w:val="18"/>
                <w:szCs w:val="18"/>
              </w:rPr>
              <w:t>26 553</w:t>
            </w:r>
          </w:p>
        </w:tc>
        <w:tc>
          <w:tcPr>
            <w:tcW w:w="918" w:type="dxa"/>
            <w:tcBorders>
              <w:top w:val="nil"/>
              <w:left w:val="nil"/>
              <w:bottom w:val="single" w:sz="4" w:space="0" w:color="auto"/>
              <w:right w:val="single" w:sz="4" w:space="0" w:color="auto"/>
            </w:tcBorders>
            <w:shd w:val="clear" w:color="auto" w:fill="auto"/>
            <w:noWrap/>
            <w:vAlign w:val="center"/>
            <w:hideMark/>
          </w:tcPr>
          <w:p w14:paraId="5D80657A" w14:textId="77777777" w:rsidR="00635C0E" w:rsidRPr="00635C0E" w:rsidRDefault="00635C0E" w:rsidP="00635C0E">
            <w:pPr>
              <w:spacing w:after="0" w:line="240" w:lineRule="auto"/>
              <w:ind w:left="0" w:firstLine="0"/>
              <w:jc w:val="right"/>
              <w:rPr>
                <w:sz w:val="18"/>
                <w:szCs w:val="18"/>
              </w:rPr>
            </w:pPr>
            <w:r w:rsidRPr="00635C0E">
              <w:rPr>
                <w:sz w:val="18"/>
                <w:szCs w:val="18"/>
              </w:rPr>
              <w:t>53 606</w:t>
            </w:r>
          </w:p>
        </w:tc>
        <w:tc>
          <w:tcPr>
            <w:tcW w:w="918" w:type="dxa"/>
            <w:tcBorders>
              <w:top w:val="nil"/>
              <w:left w:val="nil"/>
              <w:bottom w:val="single" w:sz="4" w:space="0" w:color="auto"/>
              <w:right w:val="single" w:sz="4" w:space="0" w:color="auto"/>
            </w:tcBorders>
            <w:shd w:val="clear" w:color="auto" w:fill="auto"/>
            <w:noWrap/>
            <w:vAlign w:val="center"/>
            <w:hideMark/>
          </w:tcPr>
          <w:p w14:paraId="21C1E17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47 518</w:t>
            </w:r>
          </w:p>
        </w:tc>
        <w:tc>
          <w:tcPr>
            <w:tcW w:w="970" w:type="dxa"/>
            <w:tcBorders>
              <w:top w:val="nil"/>
              <w:left w:val="nil"/>
              <w:bottom w:val="single" w:sz="4" w:space="0" w:color="auto"/>
              <w:right w:val="single" w:sz="4" w:space="0" w:color="auto"/>
            </w:tcBorders>
            <w:shd w:val="clear" w:color="auto" w:fill="auto"/>
            <w:noWrap/>
            <w:vAlign w:val="center"/>
            <w:hideMark/>
          </w:tcPr>
          <w:p w14:paraId="25F3A4DE"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44 276</w:t>
            </w:r>
          </w:p>
        </w:tc>
        <w:tc>
          <w:tcPr>
            <w:tcW w:w="970" w:type="dxa"/>
            <w:tcBorders>
              <w:top w:val="nil"/>
              <w:left w:val="nil"/>
              <w:bottom w:val="single" w:sz="4" w:space="0" w:color="auto"/>
              <w:right w:val="single" w:sz="4" w:space="0" w:color="auto"/>
            </w:tcBorders>
            <w:shd w:val="clear" w:color="auto" w:fill="auto"/>
            <w:noWrap/>
            <w:vAlign w:val="center"/>
            <w:hideMark/>
          </w:tcPr>
          <w:p w14:paraId="0F089E2F"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45 187</w:t>
            </w:r>
          </w:p>
        </w:tc>
        <w:tc>
          <w:tcPr>
            <w:tcW w:w="1021" w:type="dxa"/>
            <w:tcBorders>
              <w:top w:val="nil"/>
              <w:left w:val="nil"/>
              <w:bottom w:val="single" w:sz="4" w:space="0" w:color="auto"/>
              <w:right w:val="single" w:sz="4" w:space="0" w:color="auto"/>
            </w:tcBorders>
            <w:shd w:val="clear" w:color="auto" w:fill="auto"/>
            <w:noWrap/>
            <w:vAlign w:val="center"/>
            <w:hideMark/>
          </w:tcPr>
          <w:p w14:paraId="58A93A2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47 916</w:t>
            </w:r>
          </w:p>
        </w:tc>
        <w:tc>
          <w:tcPr>
            <w:tcW w:w="995" w:type="dxa"/>
            <w:tcBorders>
              <w:top w:val="nil"/>
              <w:left w:val="nil"/>
              <w:bottom w:val="single" w:sz="4" w:space="0" w:color="auto"/>
              <w:right w:val="single" w:sz="4" w:space="0" w:color="auto"/>
            </w:tcBorders>
            <w:shd w:val="clear" w:color="auto" w:fill="auto"/>
            <w:noWrap/>
            <w:vAlign w:val="center"/>
            <w:hideMark/>
          </w:tcPr>
          <w:p w14:paraId="6F27E1A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71 553</w:t>
            </w:r>
          </w:p>
        </w:tc>
      </w:tr>
      <w:tr w:rsidR="00635C0E" w:rsidRPr="00635C0E" w14:paraId="750523E6"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1A54D4" w14:textId="77777777" w:rsidR="00635C0E" w:rsidRPr="00635C0E" w:rsidRDefault="00635C0E" w:rsidP="00635C0E">
            <w:pPr>
              <w:spacing w:after="0" w:line="240" w:lineRule="auto"/>
              <w:ind w:left="0" w:firstLine="0"/>
              <w:jc w:val="left"/>
              <w:rPr>
                <w:sz w:val="18"/>
                <w:szCs w:val="18"/>
              </w:rPr>
            </w:pPr>
            <w:r w:rsidRPr="00635C0E">
              <w:rPr>
                <w:sz w:val="18"/>
                <w:szCs w:val="18"/>
              </w:rPr>
              <w:t>Iparűzési adó</w:t>
            </w:r>
          </w:p>
        </w:tc>
        <w:tc>
          <w:tcPr>
            <w:tcW w:w="1046" w:type="dxa"/>
            <w:tcBorders>
              <w:top w:val="nil"/>
              <w:left w:val="nil"/>
              <w:bottom w:val="single" w:sz="4" w:space="0" w:color="auto"/>
              <w:right w:val="single" w:sz="4" w:space="0" w:color="auto"/>
            </w:tcBorders>
            <w:shd w:val="clear" w:color="auto" w:fill="auto"/>
            <w:noWrap/>
            <w:vAlign w:val="center"/>
            <w:hideMark/>
          </w:tcPr>
          <w:p w14:paraId="15350AF5" w14:textId="77777777" w:rsidR="00635C0E" w:rsidRPr="00635C0E" w:rsidRDefault="00635C0E" w:rsidP="00635C0E">
            <w:pPr>
              <w:spacing w:after="0" w:line="240" w:lineRule="auto"/>
              <w:ind w:left="0" w:firstLine="0"/>
              <w:jc w:val="right"/>
              <w:rPr>
                <w:sz w:val="18"/>
                <w:szCs w:val="18"/>
              </w:rPr>
            </w:pPr>
            <w:r w:rsidRPr="00635C0E">
              <w:rPr>
                <w:sz w:val="18"/>
                <w:szCs w:val="18"/>
              </w:rPr>
              <w:t>53 166</w:t>
            </w:r>
          </w:p>
        </w:tc>
        <w:tc>
          <w:tcPr>
            <w:tcW w:w="918" w:type="dxa"/>
            <w:tcBorders>
              <w:top w:val="nil"/>
              <w:left w:val="nil"/>
              <w:bottom w:val="single" w:sz="4" w:space="0" w:color="auto"/>
              <w:right w:val="single" w:sz="4" w:space="0" w:color="auto"/>
            </w:tcBorders>
            <w:shd w:val="clear" w:color="auto" w:fill="auto"/>
            <w:noWrap/>
            <w:vAlign w:val="center"/>
            <w:hideMark/>
          </w:tcPr>
          <w:p w14:paraId="2EF2067D" w14:textId="77777777" w:rsidR="00635C0E" w:rsidRPr="00635C0E" w:rsidRDefault="00635C0E" w:rsidP="00635C0E">
            <w:pPr>
              <w:spacing w:after="0" w:line="240" w:lineRule="auto"/>
              <w:ind w:left="0" w:firstLine="0"/>
              <w:jc w:val="right"/>
              <w:rPr>
                <w:sz w:val="18"/>
                <w:szCs w:val="18"/>
              </w:rPr>
            </w:pPr>
            <w:r w:rsidRPr="00635C0E">
              <w:rPr>
                <w:sz w:val="18"/>
                <w:szCs w:val="18"/>
              </w:rPr>
              <w:t>58 477</w:t>
            </w:r>
          </w:p>
        </w:tc>
        <w:tc>
          <w:tcPr>
            <w:tcW w:w="918" w:type="dxa"/>
            <w:tcBorders>
              <w:top w:val="nil"/>
              <w:left w:val="nil"/>
              <w:bottom w:val="single" w:sz="4" w:space="0" w:color="auto"/>
              <w:right w:val="single" w:sz="4" w:space="0" w:color="auto"/>
            </w:tcBorders>
            <w:shd w:val="clear" w:color="auto" w:fill="auto"/>
            <w:noWrap/>
            <w:vAlign w:val="center"/>
            <w:hideMark/>
          </w:tcPr>
          <w:p w14:paraId="15EFA6B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69 193</w:t>
            </w:r>
          </w:p>
        </w:tc>
        <w:tc>
          <w:tcPr>
            <w:tcW w:w="970" w:type="dxa"/>
            <w:tcBorders>
              <w:top w:val="nil"/>
              <w:left w:val="nil"/>
              <w:bottom w:val="single" w:sz="4" w:space="0" w:color="auto"/>
              <w:right w:val="single" w:sz="4" w:space="0" w:color="auto"/>
            </w:tcBorders>
            <w:shd w:val="clear" w:color="auto" w:fill="auto"/>
            <w:noWrap/>
            <w:vAlign w:val="center"/>
            <w:hideMark/>
          </w:tcPr>
          <w:p w14:paraId="25DB1132"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79 493</w:t>
            </w:r>
          </w:p>
        </w:tc>
        <w:tc>
          <w:tcPr>
            <w:tcW w:w="970" w:type="dxa"/>
            <w:tcBorders>
              <w:top w:val="nil"/>
              <w:left w:val="nil"/>
              <w:bottom w:val="single" w:sz="4" w:space="0" w:color="auto"/>
              <w:right w:val="single" w:sz="4" w:space="0" w:color="auto"/>
            </w:tcBorders>
            <w:shd w:val="clear" w:color="auto" w:fill="auto"/>
            <w:noWrap/>
            <w:vAlign w:val="center"/>
            <w:hideMark/>
          </w:tcPr>
          <w:p w14:paraId="602F81C8"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72 414</w:t>
            </w:r>
          </w:p>
        </w:tc>
        <w:tc>
          <w:tcPr>
            <w:tcW w:w="1021" w:type="dxa"/>
            <w:tcBorders>
              <w:top w:val="nil"/>
              <w:left w:val="nil"/>
              <w:bottom w:val="single" w:sz="4" w:space="0" w:color="auto"/>
              <w:right w:val="single" w:sz="4" w:space="0" w:color="auto"/>
            </w:tcBorders>
            <w:shd w:val="clear" w:color="auto" w:fill="auto"/>
            <w:noWrap/>
            <w:vAlign w:val="center"/>
            <w:hideMark/>
          </w:tcPr>
          <w:p w14:paraId="1992AE9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81 646</w:t>
            </w:r>
          </w:p>
        </w:tc>
        <w:tc>
          <w:tcPr>
            <w:tcW w:w="995" w:type="dxa"/>
            <w:tcBorders>
              <w:top w:val="nil"/>
              <w:left w:val="nil"/>
              <w:bottom w:val="single" w:sz="4" w:space="0" w:color="auto"/>
              <w:right w:val="single" w:sz="4" w:space="0" w:color="auto"/>
            </w:tcBorders>
            <w:shd w:val="clear" w:color="auto" w:fill="auto"/>
            <w:noWrap/>
            <w:vAlign w:val="center"/>
            <w:hideMark/>
          </w:tcPr>
          <w:p w14:paraId="2B40EE5D"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77 138</w:t>
            </w:r>
          </w:p>
        </w:tc>
      </w:tr>
      <w:tr w:rsidR="00635C0E" w:rsidRPr="00635C0E" w14:paraId="2FA7DDE6"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13F1EA5" w14:textId="77777777" w:rsidR="00635C0E" w:rsidRPr="00635C0E" w:rsidRDefault="00635C0E" w:rsidP="00635C0E">
            <w:pPr>
              <w:spacing w:after="0" w:line="240" w:lineRule="auto"/>
              <w:ind w:left="0" w:firstLine="0"/>
              <w:jc w:val="left"/>
              <w:rPr>
                <w:sz w:val="18"/>
                <w:szCs w:val="18"/>
              </w:rPr>
            </w:pPr>
            <w:r w:rsidRPr="00635C0E">
              <w:rPr>
                <w:sz w:val="18"/>
                <w:szCs w:val="18"/>
              </w:rPr>
              <w:t>Luxusadó</w:t>
            </w:r>
          </w:p>
        </w:tc>
        <w:tc>
          <w:tcPr>
            <w:tcW w:w="1046" w:type="dxa"/>
            <w:tcBorders>
              <w:top w:val="nil"/>
              <w:left w:val="nil"/>
              <w:bottom w:val="single" w:sz="4" w:space="0" w:color="auto"/>
              <w:right w:val="single" w:sz="4" w:space="0" w:color="auto"/>
            </w:tcBorders>
            <w:shd w:val="clear" w:color="auto" w:fill="auto"/>
            <w:noWrap/>
            <w:vAlign w:val="center"/>
            <w:hideMark/>
          </w:tcPr>
          <w:p w14:paraId="4D8795F4"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65908EB3" w14:textId="77777777" w:rsidR="00635C0E" w:rsidRPr="00635C0E" w:rsidRDefault="00635C0E" w:rsidP="00635C0E">
            <w:pPr>
              <w:spacing w:after="0" w:line="240" w:lineRule="auto"/>
              <w:ind w:left="0" w:firstLine="0"/>
              <w:jc w:val="right"/>
              <w:rPr>
                <w:sz w:val="18"/>
                <w:szCs w:val="18"/>
              </w:rPr>
            </w:pPr>
            <w:r w:rsidRPr="00635C0E">
              <w:rPr>
                <w:sz w:val="18"/>
                <w:szCs w:val="18"/>
              </w:rPr>
              <w:t>231</w:t>
            </w:r>
          </w:p>
        </w:tc>
        <w:tc>
          <w:tcPr>
            <w:tcW w:w="918" w:type="dxa"/>
            <w:tcBorders>
              <w:top w:val="nil"/>
              <w:left w:val="nil"/>
              <w:bottom w:val="single" w:sz="4" w:space="0" w:color="auto"/>
              <w:right w:val="single" w:sz="4" w:space="0" w:color="auto"/>
            </w:tcBorders>
            <w:shd w:val="clear" w:color="auto" w:fill="auto"/>
            <w:noWrap/>
            <w:vAlign w:val="center"/>
            <w:hideMark/>
          </w:tcPr>
          <w:p w14:paraId="75BF59CB"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48E4A8BF"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072A85BA"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1021" w:type="dxa"/>
            <w:tcBorders>
              <w:top w:val="nil"/>
              <w:left w:val="nil"/>
              <w:bottom w:val="single" w:sz="4" w:space="0" w:color="auto"/>
              <w:right w:val="single" w:sz="4" w:space="0" w:color="auto"/>
            </w:tcBorders>
            <w:shd w:val="clear" w:color="auto" w:fill="auto"/>
            <w:noWrap/>
            <w:vAlign w:val="center"/>
            <w:hideMark/>
          </w:tcPr>
          <w:p w14:paraId="0558D7FD"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95" w:type="dxa"/>
            <w:tcBorders>
              <w:top w:val="nil"/>
              <w:left w:val="nil"/>
              <w:bottom w:val="single" w:sz="4" w:space="0" w:color="auto"/>
              <w:right w:val="single" w:sz="4" w:space="0" w:color="auto"/>
            </w:tcBorders>
            <w:shd w:val="clear" w:color="auto" w:fill="auto"/>
            <w:noWrap/>
            <w:vAlign w:val="center"/>
            <w:hideMark/>
          </w:tcPr>
          <w:p w14:paraId="3C62A6DA"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r>
      <w:tr w:rsidR="00635C0E" w:rsidRPr="00635C0E" w14:paraId="1D8C5CCA"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5F89F30" w14:textId="77777777" w:rsidR="00635C0E" w:rsidRPr="00635C0E" w:rsidRDefault="00635C0E" w:rsidP="00635C0E">
            <w:pPr>
              <w:spacing w:after="0" w:line="240" w:lineRule="auto"/>
              <w:ind w:left="0" w:firstLine="0"/>
              <w:jc w:val="left"/>
              <w:rPr>
                <w:sz w:val="18"/>
                <w:szCs w:val="18"/>
              </w:rPr>
            </w:pPr>
            <w:r w:rsidRPr="00635C0E">
              <w:rPr>
                <w:sz w:val="18"/>
                <w:szCs w:val="18"/>
              </w:rPr>
              <w:t>Idegenforgalmi adó</w:t>
            </w:r>
          </w:p>
        </w:tc>
        <w:tc>
          <w:tcPr>
            <w:tcW w:w="1046" w:type="dxa"/>
            <w:tcBorders>
              <w:top w:val="nil"/>
              <w:left w:val="nil"/>
              <w:bottom w:val="single" w:sz="4" w:space="0" w:color="auto"/>
              <w:right w:val="single" w:sz="4" w:space="0" w:color="auto"/>
            </w:tcBorders>
            <w:shd w:val="clear" w:color="auto" w:fill="auto"/>
            <w:noWrap/>
            <w:vAlign w:val="center"/>
            <w:hideMark/>
          </w:tcPr>
          <w:p w14:paraId="3DFFDE16"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1BF7D02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0CFA348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75BED5C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1 717</w:t>
            </w:r>
          </w:p>
        </w:tc>
        <w:tc>
          <w:tcPr>
            <w:tcW w:w="970" w:type="dxa"/>
            <w:tcBorders>
              <w:top w:val="nil"/>
              <w:left w:val="nil"/>
              <w:bottom w:val="single" w:sz="4" w:space="0" w:color="auto"/>
              <w:right w:val="single" w:sz="4" w:space="0" w:color="auto"/>
            </w:tcBorders>
            <w:shd w:val="clear" w:color="auto" w:fill="auto"/>
            <w:noWrap/>
            <w:vAlign w:val="center"/>
            <w:hideMark/>
          </w:tcPr>
          <w:p w14:paraId="351BCA8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4 049</w:t>
            </w:r>
          </w:p>
        </w:tc>
        <w:tc>
          <w:tcPr>
            <w:tcW w:w="1021" w:type="dxa"/>
            <w:tcBorders>
              <w:top w:val="nil"/>
              <w:left w:val="nil"/>
              <w:bottom w:val="single" w:sz="4" w:space="0" w:color="auto"/>
              <w:right w:val="single" w:sz="4" w:space="0" w:color="auto"/>
            </w:tcBorders>
            <w:shd w:val="clear" w:color="auto" w:fill="auto"/>
            <w:noWrap/>
            <w:vAlign w:val="center"/>
            <w:hideMark/>
          </w:tcPr>
          <w:p w14:paraId="0635362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4 073</w:t>
            </w:r>
          </w:p>
        </w:tc>
        <w:tc>
          <w:tcPr>
            <w:tcW w:w="995" w:type="dxa"/>
            <w:tcBorders>
              <w:top w:val="nil"/>
              <w:left w:val="nil"/>
              <w:bottom w:val="single" w:sz="4" w:space="0" w:color="auto"/>
              <w:right w:val="single" w:sz="4" w:space="0" w:color="auto"/>
            </w:tcBorders>
            <w:shd w:val="clear" w:color="auto" w:fill="auto"/>
            <w:noWrap/>
            <w:vAlign w:val="center"/>
            <w:hideMark/>
          </w:tcPr>
          <w:p w14:paraId="426AFD83"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4 376</w:t>
            </w:r>
          </w:p>
        </w:tc>
      </w:tr>
      <w:tr w:rsidR="00635C0E" w:rsidRPr="00635C0E" w14:paraId="4EF8F5A3"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D06ED3" w14:textId="77777777" w:rsidR="00635C0E" w:rsidRPr="00635C0E" w:rsidRDefault="00635C0E" w:rsidP="00635C0E">
            <w:pPr>
              <w:spacing w:after="0" w:line="240" w:lineRule="auto"/>
              <w:ind w:left="0" w:firstLine="0"/>
              <w:jc w:val="left"/>
              <w:rPr>
                <w:sz w:val="18"/>
                <w:szCs w:val="18"/>
              </w:rPr>
            </w:pPr>
            <w:r w:rsidRPr="00635C0E">
              <w:rPr>
                <w:sz w:val="18"/>
                <w:szCs w:val="18"/>
              </w:rPr>
              <w:t>Talajterhelési díj</w:t>
            </w:r>
          </w:p>
        </w:tc>
        <w:tc>
          <w:tcPr>
            <w:tcW w:w="1046" w:type="dxa"/>
            <w:tcBorders>
              <w:top w:val="nil"/>
              <w:left w:val="nil"/>
              <w:bottom w:val="single" w:sz="4" w:space="0" w:color="auto"/>
              <w:right w:val="single" w:sz="4" w:space="0" w:color="auto"/>
            </w:tcBorders>
            <w:shd w:val="clear" w:color="auto" w:fill="auto"/>
            <w:noWrap/>
            <w:vAlign w:val="center"/>
            <w:hideMark/>
          </w:tcPr>
          <w:p w14:paraId="53386C64"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36A32D11"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2D04BED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2A1B0E63" w14:textId="77777777" w:rsidR="00635C0E" w:rsidRPr="00635C0E" w:rsidRDefault="00635C0E" w:rsidP="00635C0E">
            <w:pPr>
              <w:spacing w:after="0" w:line="240" w:lineRule="auto"/>
              <w:ind w:left="0" w:firstLine="0"/>
              <w:jc w:val="right"/>
              <w:rPr>
                <w:sz w:val="18"/>
                <w:szCs w:val="18"/>
              </w:rPr>
            </w:pPr>
            <w:r w:rsidRPr="00635C0E">
              <w:rPr>
                <w:sz w:val="18"/>
                <w:szCs w:val="18"/>
              </w:rPr>
              <w:t>196</w:t>
            </w:r>
          </w:p>
        </w:tc>
        <w:tc>
          <w:tcPr>
            <w:tcW w:w="970" w:type="dxa"/>
            <w:tcBorders>
              <w:top w:val="nil"/>
              <w:left w:val="nil"/>
              <w:bottom w:val="single" w:sz="4" w:space="0" w:color="auto"/>
              <w:right w:val="single" w:sz="4" w:space="0" w:color="auto"/>
            </w:tcBorders>
            <w:shd w:val="clear" w:color="auto" w:fill="auto"/>
            <w:noWrap/>
            <w:vAlign w:val="center"/>
            <w:hideMark/>
          </w:tcPr>
          <w:p w14:paraId="6B03A73B" w14:textId="77777777" w:rsidR="00635C0E" w:rsidRPr="00635C0E" w:rsidRDefault="00635C0E" w:rsidP="00635C0E">
            <w:pPr>
              <w:spacing w:after="0" w:line="240" w:lineRule="auto"/>
              <w:ind w:left="0" w:firstLine="0"/>
              <w:jc w:val="right"/>
              <w:rPr>
                <w:sz w:val="18"/>
                <w:szCs w:val="18"/>
              </w:rPr>
            </w:pPr>
            <w:r w:rsidRPr="00635C0E">
              <w:rPr>
                <w:sz w:val="18"/>
                <w:szCs w:val="18"/>
              </w:rPr>
              <w:t>260</w:t>
            </w:r>
          </w:p>
        </w:tc>
        <w:tc>
          <w:tcPr>
            <w:tcW w:w="1021" w:type="dxa"/>
            <w:tcBorders>
              <w:top w:val="nil"/>
              <w:left w:val="nil"/>
              <w:bottom w:val="single" w:sz="4" w:space="0" w:color="auto"/>
              <w:right w:val="single" w:sz="4" w:space="0" w:color="auto"/>
            </w:tcBorders>
            <w:shd w:val="clear" w:color="auto" w:fill="auto"/>
            <w:noWrap/>
            <w:vAlign w:val="center"/>
            <w:hideMark/>
          </w:tcPr>
          <w:p w14:paraId="06337647" w14:textId="77777777" w:rsidR="00635C0E" w:rsidRPr="00635C0E" w:rsidRDefault="00635C0E" w:rsidP="00635C0E">
            <w:pPr>
              <w:spacing w:after="0" w:line="240" w:lineRule="auto"/>
              <w:ind w:left="0" w:firstLine="0"/>
              <w:jc w:val="right"/>
              <w:rPr>
                <w:sz w:val="18"/>
                <w:szCs w:val="18"/>
              </w:rPr>
            </w:pPr>
            <w:r w:rsidRPr="00635C0E">
              <w:rPr>
                <w:sz w:val="18"/>
                <w:szCs w:val="18"/>
              </w:rPr>
              <w:t>607</w:t>
            </w:r>
          </w:p>
        </w:tc>
        <w:tc>
          <w:tcPr>
            <w:tcW w:w="995" w:type="dxa"/>
            <w:tcBorders>
              <w:top w:val="nil"/>
              <w:left w:val="nil"/>
              <w:bottom w:val="single" w:sz="4" w:space="0" w:color="auto"/>
              <w:right w:val="single" w:sz="4" w:space="0" w:color="auto"/>
            </w:tcBorders>
            <w:shd w:val="clear" w:color="auto" w:fill="auto"/>
            <w:noWrap/>
            <w:vAlign w:val="center"/>
            <w:hideMark/>
          </w:tcPr>
          <w:p w14:paraId="7F4D2E5F"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r>
      <w:tr w:rsidR="00635C0E" w:rsidRPr="00635C0E" w14:paraId="6B1C722A"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FF44342" w14:textId="77777777" w:rsidR="00635C0E" w:rsidRPr="00635C0E" w:rsidRDefault="00635C0E" w:rsidP="00635C0E">
            <w:pPr>
              <w:spacing w:after="0" w:line="240" w:lineRule="auto"/>
              <w:ind w:left="0" w:firstLine="0"/>
              <w:jc w:val="left"/>
              <w:rPr>
                <w:sz w:val="18"/>
                <w:szCs w:val="18"/>
              </w:rPr>
            </w:pPr>
            <w:r w:rsidRPr="00635C0E">
              <w:rPr>
                <w:sz w:val="18"/>
                <w:szCs w:val="18"/>
              </w:rPr>
              <w:t>Pótlékok, bírságok</w:t>
            </w:r>
          </w:p>
        </w:tc>
        <w:tc>
          <w:tcPr>
            <w:tcW w:w="1046" w:type="dxa"/>
            <w:tcBorders>
              <w:top w:val="nil"/>
              <w:left w:val="nil"/>
              <w:bottom w:val="single" w:sz="4" w:space="0" w:color="auto"/>
              <w:right w:val="single" w:sz="4" w:space="0" w:color="auto"/>
            </w:tcBorders>
            <w:shd w:val="clear" w:color="auto" w:fill="auto"/>
            <w:noWrap/>
            <w:vAlign w:val="center"/>
            <w:hideMark/>
          </w:tcPr>
          <w:p w14:paraId="18C51B0A"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5CAAFCDD" w14:textId="77777777" w:rsidR="00635C0E" w:rsidRPr="00635C0E" w:rsidRDefault="00635C0E" w:rsidP="00635C0E">
            <w:pPr>
              <w:spacing w:after="0" w:line="240" w:lineRule="auto"/>
              <w:ind w:left="0" w:firstLine="0"/>
              <w:jc w:val="right"/>
              <w:rPr>
                <w:sz w:val="18"/>
                <w:szCs w:val="18"/>
              </w:rPr>
            </w:pPr>
            <w:r w:rsidRPr="00635C0E">
              <w:rPr>
                <w:sz w:val="18"/>
                <w:szCs w:val="18"/>
              </w:rPr>
              <w:t>1 261</w:t>
            </w:r>
          </w:p>
        </w:tc>
        <w:tc>
          <w:tcPr>
            <w:tcW w:w="918" w:type="dxa"/>
            <w:tcBorders>
              <w:top w:val="nil"/>
              <w:left w:val="nil"/>
              <w:bottom w:val="single" w:sz="4" w:space="0" w:color="auto"/>
              <w:right w:val="single" w:sz="4" w:space="0" w:color="auto"/>
            </w:tcBorders>
            <w:shd w:val="clear" w:color="auto" w:fill="auto"/>
            <w:noWrap/>
            <w:vAlign w:val="center"/>
            <w:hideMark/>
          </w:tcPr>
          <w:p w14:paraId="26B386E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2 686</w:t>
            </w:r>
          </w:p>
        </w:tc>
        <w:tc>
          <w:tcPr>
            <w:tcW w:w="970" w:type="dxa"/>
            <w:tcBorders>
              <w:top w:val="nil"/>
              <w:left w:val="nil"/>
              <w:bottom w:val="single" w:sz="4" w:space="0" w:color="auto"/>
              <w:right w:val="single" w:sz="4" w:space="0" w:color="auto"/>
            </w:tcBorders>
            <w:shd w:val="clear" w:color="auto" w:fill="auto"/>
            <w:noWrap/>
            <w:vAlign w:val="center"/>
            <w:hideMark/>
          </w:tcPr>
          <w:p w14:paraId="504AEC83"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2 285</w:t>
            </w:r>
          </w:p>
        </w:tc>
        <w:tc>
          <w:tcPr>
            <w:tcW w:w="970" w:type="dxa"/>
            <w:tcBorders>
              <w:top w:val="nil"/>
              <w:left w:val="nil"/>
              <w:bottom w:val="single" w:sz="4" w:space="0" w:color="auto"/>
              <w:right w:val="single" w:sz="4" w:space="0" w:color="auto"/>
            </w:tcBorders>
            <w:shd w:val="clear" w:color="auto" w:fill="auto"/>
            <w:noWrap/>
            <w:vAlign w:val="center"/>
            <w:hideMark/>
          </w:tcPr>
          <w:p w14:paraId="656037F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4 098</w:t>
            </w:r>
          </w:p>
        </w:tc>
        <w:tc>
          <w:tcPr>
            <w:tcW w:w="1021" w:type="dxa"/>
            <w:tcBorders>
              <w:top w:val="nil"/>
              <w:left w:val="nil"/>
              <w:bottom w:val="single" w:sz="4" w:space="0" w:color="auto"/>
              <w:right w:val="single" w:sz="4" w:space="0" w:color="auto"/>
            </w:tcBorders>
            <w:shd w:val="clear" w:color="auto" w:fill="auto"/>
            <w:noWrap/>
            <w:vAlign w:val="center"/>
            <w:hideMark/>
          </w:tcPr>
          <w:p w14:paraId="374F67B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4 989</w:t>
            </w:r>
          </w:p>
        </w:tc>
        <w:tc>
          <w:tcPr>
            <w:tcW w:w="995" w:type="dxa"/>
            <w:tcBorders>
              <w:top w:val="nil"/>
              <w:left w:val="nil"/>
              <w:bottom w:val="single" w:sz="4" w:space="0" w:color="auto"/>
              <w:right w:val="single" w:sz="4" w:space="0" w:color="auto"/>
            </w:tcBorders>
            <w:shd w:val="clear" w:color="auto" w:fill="auto"/>
            <w:noWrap/>
            <w:vAlign w:val="center"/>
            <w:hideMark/>
          </w:tcPr>
          <w:p w14:paraId="7C4B2D7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3 324</w:t>
            </w:r>
          </w:p>
        </w:tc>
      </w:tr>
      <w:tr w:rsidR="00635C0E" w:rsidRPr="00635C0E" w14:paraId="5A7BE68C" w14:textId="77777777" w:rsidTr="00635C0E">
        <w:trPr>
          <w:trHeight w:val="54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D54B529" w14:textId="77777777" w:rsidR="00635C0E" w:rsidRPr="00635C0E" w:rsidRDefault="00635C0E" w:rsidP="00635C0E">
            <w:pPr>
              <w:spacing w:after="0" w:line="240" w:lineRule="auto"/>
              <w:ind w:left="0" w:firstLine="0"/>
              <w:jc w:val="left"/>
              <w:rPr>
                <w:sz w:val="18"/>
                <w:szCs w:val="18"/>
              </w:rPr>
            </w:pPr>
            <w:r w:rsidRPr="00635C0E">
              <w:rPr>
                <w:sz w:val="18"/>
                <w:szCs w:val="18"/>
              </w:rPr>
              <w:t>Termőföld bérbeadása utáni jövedelemadó</w:t>
            </w:r>
          </w:p>
        </w:tc>
        <w:tc>
          <w:tcPr>
            <w:tcW w:w="1046" w:type="dxa"/>
            <w:tcBorders>
              <w:top w:val="nil"/>
              <w:left w:val="nil"/>
              <w:bottom w:val="single" w:sz="4" w:space="0" w:color="auto"/>
              <w:right w:val="single" w:sz="4" w:space="0" w:color="auto"/>
            </w:tcBorders>
            <w:shd w:val="clear" w:color="auto" w:fill="auto"/>
            <w:vAlign w:val="center"/>
            <w:hideMark/>
          </w:tcPr>
          <w:p w14:paraId="75B6C221"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vAlign w:val="center"/>
            <w:hideMark/>
          </w:tcPr>
          <w:p w14:paraId="7F425CD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185</w:t>
            </w:r>
          </w:p>
        </w:tc>
        <w:tc>
          <w:tcPr>
            <w:tcW w:w="918" w:type="dxa"/>
            <w:tcBorders>
              <w:top w:val="nil"/>
              <w:left w:val="nil"/>
              <w:bottom w:val="single" w:sz="4" w:space="0" w:color="auto"/>
              <w:right w:val="single" w:sz="4" w:space="0" w:color="auto"/>
            </w:tcBorders>
            <w:shd w:val="clear" w:color="auto" w:fill="auto"/>
            <w:vAlign w:val="center"/>
            <w:hideMark/>
          </w:tcPr>
          <w:p w14:paraId="2FF02023"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187</w:t>
            </w:r>
          </w:p>
        </w:tc>
        <w:tc>
          <w:tcPr>
            <w:tcW w:w="970" w:type="dxa"/>
            <w:tcBorders>
              <w:top w:val="nil"/>
              <w:left w:val="nil"/>
              <w:bottom w:val="single" w:sz="4" w:space="0" w:color="auto"/>
              <w:right w:val="single" w:sz="4" w:space="0" w:color="auto"/>
            </w:tcBorders>
            <w:shd w:val="clear" w:color="auto" w:fill="auto"/>
            <w:vAlign w:val="center"/>
            <w:hideMark/>
          </w:tcPr>
          <w:p w14:paraId="2A0DA09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132</w:t>
            </w:r>
          </w:p>
        </w:tc>
        <w:tc>
          <w:tcPr>
            <w:tcW w:w="970" w:type="dxa"/>
            <w:tcBorders>
              <w:top w:val="nil"/>
              <w:left w:val="nil"/>
              <w:bottom w:val="single" w:sz="4" w:space="0" w:color="auto"/>
              <w:right w:val="single" w:sz="4" w:space="0" w:color="auto"/>
            </w:tcBorders>
            <w:shd w:val="clear" w:color="auto" w:fill="auto"/>
            <w:noWrap/>
            <w:vAlign w:val="center"/>
            <w:hideMark/>
          </w:tcPr>
          <w:p w14:paraId="67D61AA4" w14:textId="77777777" w:rsidR="00635C0E" w:rsidRPr="00635C0E" w:rsidRDefault="00635C0E" w:rsidP="00635C0E">
            <w:pPr>
              <w:spacing w:after="0" w:line="240" w:lineRule="auto"/>
              <w:ind w:left="0" w:firstLine="0"/>
              <w:jc w:val="right"/>
              <w:rPr>
                <w:sz w:val="18"/>
                <w:szCs w:val="18"/>
              </w:rPr>
            </w:pPr>
            <w:r w:rsidRPr="00635C0E">
              <w:rPr>
                <w:sz w:val="18"/>
                <w:szCs w:val="18"/>
              </w:rPr>
              <w:t>6</w:t>
            </w:r>
          </w:p>
        </w:tc>
        <w:tc>
          <w:tcPr>
            <w:tcW w:w="1021" w:type="dxa"/>
            <w:tcBorders>
              <w:top w:val="nil"/>
              <w:left w:val="nil"/>
              <w:bottom w:val="single" w:sz="4" w:space="0" w:color="auto"/>
              <w:right w:val="single" w:sz="4" w:space="0" w:color="auto"/>
            </w:tcBorders>
            <w:shd w:val="clear" w:color="auto" w:fill="auto"/>
            <w:noWrap/>
            <w:vAlign w:val="center"/>
            <w:hideMark/>
          </w:tcPr>
          <w:p w14:paraId="1BC8ED5B" w14:textId="77777777" w:rsidR="00635C0E" w:rsidRPr="00635C0E" w:rsidRDefault="00635C0E" w:rsidP="00635C0E">
            <w:pPr>
              <w:spacing w:after="0" w:line="240" w:lineRule="auto"/>
              <w:ind w:left="0" w:firstLine="0"/>
              <w:jc w:val="right"/>
              <w:rPr>
                <w:sz w:val="18"/>
                <w:szCs w:val="18"/>
              </w:rPr>
            </w:pPr>
            <w:r w:rsidRPr="00635C0E">
              <w:rPr>
                <w:sz w:val="18"/>
                <w:szCs w:val="18"/>
              </w:rPr>
              <w:t>105</w:t>
            </w:r>
          </w:p>
        </w:tc>
        <w:tc>
          <w:tcPr>
            <w:tcW w:w="995" w:type="dxa"/>
            <w:tcBorders>
              <w:top w:val="nil"/>
              <w:left w:val="nil"/>
              <w:bottom w:val="single" w:sz="4" w:space="0" w:color="auto"/>
              <w:right w:val="single" w:sz="4" w:space="0" w:color="auto"/>
            </w:tcBorders>
            <w:shd w:val="clear" w:color="auto" w:fill="auto"/>
            <w:noWrap/>
            <w:vAlign w:val="center"/>
            <w:hideMark/>
          </w:tcPr>
          <w:p w14:paraId="0646857E" w14:textId="77777777" w:rsidR="00635C0E" w:rsidRPr="00635C0E" w:rsidRDefault="00635C0E" w:rsidP="00635C0E">
            <w:pPr>
              <w:spacing w:after="0" w:line="240" w:lineRule="auto"/>
              <w:ind w:left="0" w:firstLine="0"/>
              <w:jc w:val="right"/>
              <w:rPr>
                <w:sz w:val="18"/>
                <w:szCs w:val="18"/>
              </w:rPr>
            </w:pPr>
            <w:r w:rsidRPr="00635C0E">
              <w:rPr>
                <w:sz w:val="18"/>
                <w:szCs w:val="18"/>
              </w:rPr>
              <w:t>110</w:t>
            </w:r>
          </w:p>
        </w:tc>
      </w:tr>
      <w:tr w:rsidR="00635C0E" w:rsidRPr="00635C0E" w14:paraId="53AADAFF" w14:textId="77777777" w:rsidTr="00635C0E">
        <w:trPr>
          <w:trHeight w:val="72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E487667" w14:textId="77777777" w:rsidR="00635C0E" w:rsidRPr="00635C0E" w:rsidRDefault="00635C0E" w:rsidP="00635C0E">
            <w:pPr>
              <w:spacing w:after="0" w:line="240" w:lineRule="auto"/>
              <w:ind w:left="0" w:firstLine="0"/>
              <w:jc w:val="left"/>
              <w:rPr>
                <w:sz w:val="18"/>
                <w:szCs w:val="18"/>
              </w:rPr>
            </w:pPr>
            <w:r w:rsidRPr="00635C0E">
              <w:rPr>
                <w:sz w:val="18"/>
                <w:szCs w:val="18"/>
              </w:rPr>
              <w:t>Gépjárműadó /</w:t>
            </w:r>
            <w:r w:rsidRPr="00635C0E">
              <w:rPr>
                <w:b/>
                <w:bCs/>
                <w:i/>
                <w:iCs/>
                <w:sz w:val="18"/>
                <w:szCs w:val="18"/>
              </w:rPr>
              <w:t>helyben maradó 100%</w:t>
            </w:r>
            <w:r w:rsidRPr="00635C0E">
              <w:rPr>
                <w:sz w:val="18"/>
                <w:szCs w:val="18"/>
              </w:rPr>
              <w:t>)</w:t>
            </w:r>
          </w:p>
        </w:tc>
        <w:tc>
          <w:tcPr>
            <w:tcW w:w="1046" w:type="dxa"/>
            <w:tcBorders>
              <w:top w:val="nil"/>
              <w:left w:val="nil"/>
              <w:bottom w:val="single" w:sz="4" w:space="0" w:color="auto"/>
              <w:right w:val="single" w:sz="4" w:space="0" w:color="auto"/>
            </w:tcBorders>
            <w:shd w:val="clear" w:color="auto" w:fill="auto"/>
            <w:vAlign w:val="center"/>
            <w:hideMark/>
          </w:tcPr>
          <w:p w14:paraId="1CF33CB0" w14:textId="77777777" w:rsidR="00635C0E" w:rsidRPr="00635C0E" w:rsidRDefault="00635C0E" w:rsidP="00635C0E">
            <w:pPr>
              <w:spacing w:after="0" w:line="240" w:lineRule="auto"/>
              <w:ind w:left="0" w:firstLine="0"/>
              <w:jc w:val="right"/>
              <w:rPr>
                <w:sz w:val="18"/>
                <w:szCs w:val="18"/>
              </w:rPr>
            </w:pPr>
            <w:r w:rsidRPr="00635C0E">
              <w:rPr>
                <w:sz w:val="18"/>
                <w:szCs w:val="18"/>
              </w:rPr>
              <w:t>12 825</w:t>
            </w:r>
          </w:p>
        </w:tc>
        <w:tc>
          <w:tcPr>
            <w:tcW w:w="918" w:type="dxa"/>
            <w:tcBorders>
              <w:top w:val="nil"/>
              <w:left w:val="nil"/>
              <w:bottom w:val="single" w:sz="4" w:space="0" w:color="auto"/>
              <w:right w:val="single" w:sz="4" w:space="0" w:color="auto"/>
            </w:tcBorders>
            <w:shd w:val="clear" w:color="auto" w:fill="auto"/>
            <w:noWrap/>
            <w:vAlign w:val="center"/>
            <w:hideMark/>
          </w:tcPr>
          <w:p w14:paraId="3A6BFBA9" w14:textId="77777777" w:rsidR="00635C0E" w:rsidRPr="00635C0E" w:rsidRDefault="00635C0E" w:rsidP="00635C0E">
            <w:pPr>
              <w:spacing w:after="0" w:line="240" w:lineRule="auto"/>
              <w:ind w:left="0" w:firstLine="0"/>
              <w:jc w:val="right"/>
              <w:rPr>
                <w:sz w:val="18"/>
                <w:szCs w:val="18"/>
              </w:rPr>
            </w:pPr>
            <w:r w:rsidRPr="00635C0E">
              <w:rPr>
                <w:sz w:val="18"/>
                <w:szCs w:val="18"/>
              </w:rPr>
              <w:t>23 252</w:t>
            </w:r>
          </w:p>
        </w:tc>
        <w:tc>
          <w:tcPr>
            <w:tcW w:w="918" w:type="dxa"/>
            <w:tcBorders>
              <w:top w:val="nil"/>
              <w:left w:val="nil"/>
              <w:bottom w:val="single" w:sz="4" w:space="0" w:color="auto"/>
              <w:right w:val="single" w:sz="4" w:space="0" w:color="auto"/>
            </w:tcBorders>
            <w:shd w:val="clear" w:color="auto" w:fill="auto"/>
            <w:noWrap/>
            <w:vAlign w:val="center"/>
            <w:hideMark/>
          </w:tcPr>
          <w:p w14:paraId="5BA2666C"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24 650</w:t>
            </w:r>
          </w:p>
        </w:tc>
        <w:tc>
          <w:tcPr>
            <w:tcW w:w="970" w:type="dxa"/>
            <w:tcBorders>
              <w:top w:val="nil"/>
              <w:left w:val="nil"/>
              <w:bottom w:val="single" w:sz="4" w:space="0" w:color="auto"/>
              <w:right w:val="single" w:sz="4" w:space="0" w:color="auto"/>
            </w:tcBorders>
            <w:shd w:val="clear" w:color="auto" w:fill="auto"/>
            <w:noWrap/>
            <w:vAlign w:val="center"/>
            <w:hideMark/>
          </w:tcPr>
          <w:p w14:paraId="004029E2"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27 799</w:t>
            </w:r>
          </w:p>
        </w:tc>
        <w:tc>
          <w:tcPr>
            <w:tcW w:w="970" w:type="dxa"/>
            <w:tcBorders>
              <w:top w:val="nil"/>
              <w:left w:val="nil"/>
              <w:bottom w:val="single" w:sz="4" w:space="0" w:color="auto"/>
              <w:right w:val="single" w:sz="4" w:space="0" w:color="auto"/>
            </w:tcBorders>
            <w:shd w:val="clear" w:color="auto" w:fill="auto"/>
            <w:noWrap/>
            <w:vAlign w:val="center"/>
            <w:hideMark/>
          </w:tcPr>
          <w:p w14:paraId="3893851D"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31 009</w:t>
            </w:r>
          </w:p>
        </w:tc>
        <w:tc>
          <w:tcPr>
            <w:tcW w:w="1021" w:type="dxa"/>
            <w:tcBorders>
              <w:top w:val="nil"/>
              <w:left w:val="nil"/>
              <w:bottom w:val="single" w:sz="4" w:space="0" w:color="auto"/>
              <w:right w:val="single" w:sz="4" w:space="0" w:color="auto"/>
            </w:tcBorders>
            <w:shd w:val="clear" w:color="auto" w:fill="auto"/>
            <w:noWrap/>
            <w:vAlign w:val="center"/>
            <w:hideMark/>
          </w:tcPr>
          <w:p w14:paraId="0E66845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34 974</w:t>
            </w:r>
          </w:p>
        </w:tc>
        <w:tc>
          <w:tcPr>
            <w:tcW w:w="995" w:type="dxa"/>
            <w:tcBorders>
              <w:top w:val="nil"/>
              <w:left w:val="nil"/>
              <w:bottom w:val="single" w:sz="4" w:space="0" w:color="auto"/>
              <w:right w:val="single" w:sz="4" w:space="0" w:color="auto"/>
            </w:tcBorders>
            <w:shd w:val="clear" w:color="auto" w:fill="auto"/>
            <w:noWrap/>
            <w:vAlign w:val="center"/>
            <w:hideMark/>
          </w:tcPr>
          <w:p w14:paraId="0DF0384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35 023</w:t>
            </w:r>
          </w:p>
        </w:tc>
      </w:tr>
      <w:tr w:rsidR="00635C0E" w:rsidRPr="00635C0E" w14:paraId="7E591287" w14:textId="77777777" w:rsidTr="00635C0E">
        <w:trPr>
          <w:trHeight w:val="481"/>
        </w:trPr>
        <w:tc>
          <w:tcPr>
            <w:tcW w:w="2220" w:type="dxa"/>
            <w:tcBorders>
              <w:top w:val="nil"/>
              <w:left w:val="single" w:sz="4" w:space="0" w:color="auto"/>
              <w:bottom w:val="single" w:sz="4" w:space="0" w:color="auto"/>
              <w:right w:val="single" w:sz="4" w:space="0" w:color="auto"/>
            </w:tcBorders>
            <w:shd w:val="clear" w:color="000000" w:fill="C6E0B4"/>
            <w:vAlign w:val="center"/>
            <w:hideMark/>
          </w:tcPr>
          <w:p w14:paraId="5CA04A1E"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 összesen:</w:t>
            </w:r>
          </w:p>
        </w:tc>
        <w:tc>
          <w:tcPr>
            <w:tcW w:w="1046" w:type="dxa"/>
            <w:tcBorders>
              <w:top w:val="nil"/>
              <w:left w:val="nil"/>
              <w:bottom w:val="single" w:sz="4" w:space="0" w:color="auto"/>
              <w:right w:val="single" w:sz="4" w:space="0" w:color="auto"/>
            </w:tcBorders>
            <w:shd w:val="clear" w:color="000000" w:fill="C6E0B4"/>
            <w:noWrap/>
            <w:vAlign w:val="center"/>
            <w:hideMark/>
          </w:tcPr>
          <w:p w14:paraId="0C4846CE"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95 831</w:t>
            </w:r>
          </w:p>
        </w:tc>
        <w:tc>
          <w:tcPr>
            <w:tcW w:w="918" w:type="dxa"/>
            <w:tcBorders>
              <w:top w:val="nil"/>
              <w:left w:val="nil"/>
              <w:bottom w:val="single" w:sz="4" w:space="0" w:color="auto"/>
              <w:right w:val="single" w:sz="4" w:space="0" w:color="auto"/>
            </w:tcBorders>
            <w:shd w:val="clear" w:color="000000" w:fill="C6E0B4"/>
            <w:noWrap/>
            <w:vAlign w:val="center"/>
            <w:hideMark/>
          </w:tcPr>
          <w:p w14:paraId="4BD10183"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179 459</w:t>
            </w:r>
          </w:p>
        </w:tc>
        <w:tc>
          <w:tcPr>
            <w:tcW w:w="918" w:type="dxa"/>
            <w:tcBorders>
              <w:top w:val="nil"/>
              <w:left w:val="nil"/>
              <w:bottom w:val="single" w:sz="4" w:space="0" w:color="auto"/>
              <w:right w:val="single" w:sz="4" w:space="0" w:color="auto"/>
            </w:tcBorders>
            <w:shd w:val="clear" w:color="000000" w:fill="C6E0B4"/>
            <w:noWrap/>
            <w:vAlign w:val="center"/>
            <w:hideMark/>
          </w:tcPr>
          <w:p w14:paraId="2C33CCAB"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187 288</w:t>
            </w:r>
          </w:p>
        </w:tc>
        <w:tc>
          <w:tcPr>
            <w:tcW w:w="970" w:type="dxa"/>
            <w:tcBorders>
              <w:top w:val="nil"/>
              <w:left w:val="nil"/>
              <w:bottom w:val="single" w:sz="4" w:space="0" w:color="auto"/>
              <w:right w:val="single" w:sz="4" w:space="0" w:color="auto"/>
            </w:tcBorders>
            <w:shd w:val="clear" w:color="000000" w:fill="C6E0B4"/>
            <w:noWrap/>
            <w:vAlign w:val="center"/>
            <w:hideMark/>
          </w:tcPr>
          <w:p w14:paraId="5A3F79F0"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204 718</w:t>
            </w:r>
          </w:p>
        </w:tc>
        <w:tc>
          <w:tcPr>
            <w:tcW w:w="970" w:type="dxa"/>
            <w:tcBorders>
              <w:top w:val="nil"/>
              <w:left w:val="nil"/>
              <w:bottom w:val="single" w:sz="4" w:space="0" w:color="auto"/>
              <w:right w:val="single" w:sz="4" w:space="0" w:color="auto"/>
            </w:tcBorders>
            <w:shd w:val="clear" w:color="000000" w:fill="C6E0B4"/>
            <w:noWrap/>
            <w:vAlign w:val="center"/>
            <w:hideMark/>
          </w:tcPr>
          <w:p w14:paraId="5035C068"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207 678</w:t>
            </w:r>
          </w:p>
        </w:tc>
        <w:tc>
          <w:tcPr>
            <w:tcW w:w="1021" w:type="dxa"/>
            <w:tcBorders>
              <w:top w:val="nil"/>
              <w:left w:val="nil"/>
              <w:bottom w:val="single" w:sz="4" w:space="0" w:color="auto"/>
              <w:right w:val="single" w:sz="4" w:space="0" w:color="auto"/>
            </w:tcBorders>
            <w:shd w:val="clear" w:color="000000" w:fill="C6E0B4"/>
            <w:noWrap/>
            <w:vAlign w:val="center"/>
            <w:hideMark/>
          </w:tcPr>
          <w:p w14:paraId="392335EA"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231 501</w:t>
            </w:r>
          </w:p>
        </w:tc>
        <w:tc>
          <w:tcPr>
            <w:tcW w:w="995" w:type="dxa"/>
            <w:tcBorders>
              <w:top w:val="nil"/>
              <w:left w:val="nil"/>
              <w:bottom w:val="single" w:sz="4" w:space="0" w:color="auto"/>
              <w:right w:val="single" w:sz="4" w:space="0" w:color="auto"/>
            </w:tcBorders>
            <w:shd w:val="clear" w:color="000000" w:fill="C6E0B4"/>
            <w:noWrap/>
            <w:vAlign w:val="center"/>
            <w:hideMark/>
          </w:tcPr>
          <w:p w14:paraId="16D82D93"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259 121</w:t>
            </w:r>
          </w:p>
        </w:tc>
      </w:tr>
      <w:tr w:rsidR="00635C0E" w:rsidRPr="00635C0E" w14:paraId="1A6140FC" w14:textId="77777777" w:rsidTr="00635C0E">
        <w:trPr>
          <w:trHeight w:val="300"/>
        </w:trPr>
        <w:tc>
          <w:tcPr>
            <w:tcW w:w="2220" w:type="dxa"/>
            <w:tcBorders>
              <w:top w:val="nil"/>
              <w:left w:val="single" w:sz="4" w:space="0" w:color="auto"/>
              <w:bottom w:val="single" w:sz="4" w:space="0" w:color="auto"/>
              <w:right w:val="single" w:sz="4" w:space="0" w:color="auto"/>
            </w:tcBorders>
            <w:shd w:val="clear" w:color="000000" w:fill="FFF2CC"/>
            <w:noWrap/>
            <w:vAlign w:val="center"/>
            <w:hideMark/>
          </w:tcPr>
          <w:p w14:paraId="3A28B2BD"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Lakosságszám:</w:t>
            </w:r>
          </w:p>
        </w:tc>
        <w:tc>
          <w:tcPr>
            <w:tcW w:w="1046" w:type="dxa"/>
            <w:tcBorders>
              <w:top w:val="nil"/>
              <w:left w:val="nil"/>
              <w:bottom w:val="single" w:sz="4" w:space="0" w:color="auto"/>
              <w:right w:val="single" w:sz="4" w:space="0" w:color="auto"/>
            </w:tcBorders>
            <w:shd w:val="clear" w:color="000000" w:fill="FFF2CC"/>
            <w:noWrap/>
            <w:vAlign w:val="center"/>
            <w:hideMark/>
          </w:tcPr>
          <w:p w14:paraId="465DD381"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3 884</w:t>
            </w:r>
          </w:p>
        </w:tc>
        <w:tc>
          <w:tcPr>
            <w:tcW w:w="918" w:type="dxa"/>
            <w:tcBorders>
              <w:top w:val="nil"/>
              <w:left w:val="nil"/>
              <w:bottom w:val="single" w:sz="4" w:space="0" w:color="auto"/>
              <w:right w:val="single" w:sz="4" w:space="0" w:color="auto"/>
            </w:tcBorders>
            <w:shd w:val="clear" w:color="000000" w:fill="FFF2CC"/>
            <w:noWrap/>
            <w:vAlign w:val="center"/>
            <w:hideMark/>
          </w:tcPr>
          <w:p w14:paraId="1887C359"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3 970</w:t>
            </w:r>
          </w:p>
        </w:tc>
        <w:tc>
          <w:tcPr>
            <w:tcW w:w="918" w:type="dxa"/>
            <w:tcBorders>
              <w:top w:val="nil"/>
              <w:left w:val="nil"/>
              <w:bottom w:val="single" w:sz="4" w:space="0" w:color="auto"/>
              <w:right w:val="single" w:sz="4" w:space="0" w:color="auto"/>
            </w:tcBorders>
            <w:shd w:val="clear" w:color="000000" w:fill="FFF2CC"/>
            <w:noWrap/>
            <w:vAlign w:val="center"/>
            <w:hideMark/>
          </w:tcPr>
          <w:p w14:paraId="2B5DEBC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3 987</w:t>
            </w:r>
          </w:p>
        </w:tc>
        <w:tc>
          <w:tcPr>
            <w:tcW w:w="970" w:type="dxa"/>
            <w:tcBorders>
              <w:top w:val="nil"/>
              <w:left w:val="nil"/>
              <w:bottom w:val="single" w:sz="4" w:space="0" w:color="auto"/>
              <w:right w:val="single" w:sz="4" w:space="0" w:color="auto"/>
            </w:tcBorders>
            <w:shd w:val="clear" w:color="000000" w:fill="FFF2CC"/>
            <w:noWrap/>
            <w:vAlign w:val="center"/>
            <w:hideMark/>
          </w:tcPr>
          <w:p w14:paraId="4D29E3FD"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4 054</w:t>
            </w:r>
          </w:p>
        </w:tc>
        <w:tc>
          <w:tcPr>
            <w:tcW w:w="970" w:type="dxa"/>
            <w:tcBorders>
              <w:top w:val="nil"/>
              <w:left w:val="nil"/>
              <w:bottom w:val="single" w:sz="4" w:space="0" w:color="auto"/>
              <w:right w:val="single" w:sz="4" w:space="0" w:color="auto"/>
            </w:tcBorders>
            <w:shd w:val="clear" w:color="000000" w:fill="FFF2CC"/>
            <w:noWrap/>
            <w:vAlign w:val="center"/>
            <w:hideMark/>
          </w:tcPr>
          <w:p w14:paraId="5B1C467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4 119</w:t>
            </w:r>
          </w:p>
        </w:tc>
        <w:tc>
          <w:tcPr>
            <w:tcW w:w="1021" w:type="dxa"/>
            <w:tcBorders>
              <w:top w:val="nil"/>
              <w:left w:val="nil"/>
              <w:bottom w:val="single" w:sz="4" w:space="0" w:color="auto"/>
              <w:right w:val="single" w:sz="4" w:space="0" w:color="auto"/>
            </w:tcBorders>
            <w:shd w:val="clear" w:color="000000" w:fill="FFF2CC"/>
            <w:noWrap/>
            <w:vAlign w:val="center"/>
            <w:hideMark/>
          </w:tcPr>
          <w:p w14:paraId="66C7153F"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4 192</w:t>
            </w:r>
          </w:p>
        </w:tc>
        <w:tc>
          <w:tcPr>
            <w:tcW w:w="995" w:type="dxa"/>
            <w:tcBorders>
              <w:top w:val="nil"/>
              <w:left w:val="nil"/>
              <w:bottom w:val="single" w:sz="4" w:space="0" w:color="auto"/>
              <w:right w:val="single" w:sz="4" w:space="0" w:color="auto"/>
            </w:tcBorders>
            <w:shd w:val="clear" w:color="000000" w:fill="FFF2CC"/>
            <w:noWrap/>
            <w:vAlign w:val="center"/>
            <w:hideMark/>
          </w:tcPr>
          <w:p w14:paraId="7E86F49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4 230</w:t>
            </w:r>
          </w:p>
        </w:tc>
      </w:tr>
      <w:tr w:rsidR="00635C0E" w:rsidRPr="00635C0E" w14:paraId="51D68ED9" w14:textId="77777777" w:rsidTr="00635C0E">
        <w:trPr>
          <w:trHeight w:val="300"/>
        </w:trPr>
        <w:tc>
          <w:tcPr>
            <w:tcW w:w="2220" w:type="dxa"/>
            <w:tcBorders>
              <w:top w:val="nil"/>
              <w:left w:val="single" w:sz="4" w:space="0" w:color="auto"/>
              <w:bottom w:val="single" w:sz="4" w:space="0" w:color="auto"/>
              <w:right w:val="single" w:sz="4" w:space="0" w:color="auto"/>
            </w:tcBorders>
            <w:shd w:val="clear" w:color="000000" w:fill="C6E0B4"/>
            <w:noWrap/>
            <w:vAlign w:val="center"/>
            <w:hideMark/>
          </w:tcPr>
          <w:p w14:paraId="2006C303" w14:textId="77777777" w:rsidR="00635C0E" w:rsidRPr="00635C0E" w:rsidRDefault="00635C0E" w:rsidP="00635C0E">
            <w:pPr>
              <w:spacing w:after="0" w:line="240" w:lineRule="auto"/>
              <w:ind w:left="0" w:firstLine="0"/>
              <w:jc w:val="left"/>
              <w:rPr>
                <w:b/>
                <w:bCs/>
                <w:sz w:val="18"/>
                <w:szCs w:val="18"/>
              </w:rPr>
            </w:pPr>
            <w:r w:rsidRPr="00635C0E">
              <w:rPr>
                <w:b/>
                <w:bCs/>
                <w:sz w:val="18"/>
                <w:szCs w:val="18"/>
              </w:rPr>
              <w:t> </w:t>
            </w:r>
          </w:p>
        </w:tc>
        <w:tc>
          <w:tcPr>
            <w:tcW w:w="1046" w:type="dxa"/>
            <w:tcBorders>
              <w:top w:val="nil"/>
              <w:left w:val="nil"/>
              <w:bottom w:val="single" w:sz="4" w:space="0" w:color="auto"/>
              <w:right w:val="single" w:sz="4" w:space="0" w:color="auto"/>
            </w:tcBorders>
            <w:shd w:val="clear" w:color="000000" w:fill="C6E0B4"/>
            <w:noWrap/>
            <w:vAlign w:val="center"/>
            <w:hideMark/>
          </w:tcPr>
          <w:p w14:paraId="3E741E29"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2013 év</w:t>
            </w:r>
          </w:p>
        </w:tc>
        <w:tc>
          <w:tcPr>
            <w:tcW w:w="918" w:type="dxa"/>
            <w:tcBorders>
              <w:top w:val="nil"/>
              <w:left w:val="nil"/>
              <w:bottom w:val="single" w:sz="4" w:space="0" w:color="auto"/>
              <w:right w:val="single" w:sz="4" w:space="0" w:color="auto"/>
            </w:tcBorders>
            <w:shd w:val="clear" w:color="000000" w:fill="C6E0B4"/>
            <w:noWrap/>
            <w:vAlign w:val="center"/>
            <w:hideMark/>
          </w:tcPr>
          <w:p w14:paraId="07B5DD1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2014 év</w:t>
            </w:r>
          </w:p>
        </w:tc>
        <w:tc>
          <w:tcPr>
            <w:tcW w:w="918" w:type="dxa"/>
            <w:tcBorders>
              <w:top w:val="nil"/>
              <w:left w:val="nil"/>
              <w:bottom w:val="single" w:sz="4" w:space="0" w:color="auto"/>
              <w:right w:val="single" w:sz="4" w:space="0" w:color="auto"/>
            </w:tcBorders>
            <w:shd w:val="clear" w:color="000000" w:fill="C6E0B4"/>
            <w:noWrap/>
            <w:vAlign w:val="center"/>
            <w:hideMark/>
          </w:tcPr>
          <w:p w14:paraId="66EF9F2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2015 év</w:t>
            </w:r>
          </w:p>
        </w:tc>
        <w:tc>
          <w:tcPr>
            <w:tcW w:w="970" w:type="dxa"/>
            <w:tcBorders>
              <w:top w:val="nil"/>
              <w:left w:val="nil"/>
              <w:bottom w:val="single" w:sz="4" w:space="0" w:color="auto"/>
              <w:right w:val="single" w:sz="4" w:space="0" w:color="auto"/>
            </w:tcBorders>
            <w:shd w:val="clear" w:color="000000" w:fill="C6E0B4"/>
            <w:noWrap/>
            <w:vAlign w:val="center"/>
            <w:hideMark/>
          </w:tcPr>
          <w:p w14:paraId="11B9BFA4"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2016 év</w:t>
            </w:r>
          </w:p>
        </w:tc>
        <w:tc>
          <w:tcPr>
            <w:tcW w:w="970" w:type="dxa"/>
            <w:tcBorders>
              <w:top w:val="nil"/>
              <w:left w:val="nil"/>
              <w:bottom w:val="single" w:sz="4" w:space="0" w:color="auto"/>
              <w:right w:val="single" w:sz="4" w:space="0" w:color="auto"/>
            </w:tcBorders>
            <w:shd w:val="clear" w:color="000000" w:fill="C6E0B4"/>
            <w:noWrap/>
            <w:vAlign w:val="center"/>
            <w:hideMark/>
          </w:tcPr>
          <w:p w14:paraId="1DF99E9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2017 év</w:t>
            </w:r>
          </w:p>
        </w:tc>
        <w:tc>
          <w:tcPr>
            <w:tcW w:w="1021" w:type="dxa"/>
            <w:tcBorders>
              <w:top w:val="nil"/>
              <w:left w:val="nil"/>
              <w:bottom w:val="single" w:sz="4" w:space="0" w:color="auto"/>
              <w:right w:val="single" w:sz="4" w:space="0" w:color="auto"/>
            </w:tcBorders>
            <w:shd w:val="clear" w:color="000000" w:fill="C6E0B4"/>
            <w:noWrap/>
            <w:vAlign w:val="center"/>
            <w:hideMark/>
          </w:tcPr>
          <w:p w14:paraId="0C45E08C"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2018 év</w:t>
            </w:r>
          </w:p>
        </w:tc>
        <w:tc>
          <w:tcPr>
            <w:tcW w:w="995" w:type="dxa"/>
            <w:tcBorders>
              <w:top w:val="nil"/>
              <w:left w:val="nil"/>
              <w:bottom w:val="single" w:sz="4" w:space="0" w:color="auto"/>
              <w:right w:val="single" w:sz="4" w:space="0" w:color="auto"/>
            </w:tcBorders>
            <w:shd w:val="clear" w:color="000000" w:fill="C6E0B4"/>
            <w:noWrap/>
            <w:vAlign w:val="center"/>
            <w:hideMark/>
          </w:tcPr>
          <w:p w14:paraId="6FC41E9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2019 év</w:t>
            </w:r>
          </w:p>
        </w:tc>
      </w:tr>
      <w:tr w:rsidR="00635C0E" w:rsidRPr="00635C0E" w14:paraId="1D9C263E"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F330EBF"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w:t>
            </w:r>
          </w:p>
        </w:tc>
        <w:tc>
          <w:tcPr>
            <w:tcW w:w="1046" w:type="dxa"/>
            <w:tcBorders>
              <w:top w:val="nil"/>
              <w:left w:val="nil"/>
              <w:bottom w:val="single" w:sz="4" w:space="0" w:color="auto"/>
              <w:right w:val="single" w:sz="4" w:space="0" w:color="auto"/>
            </w:tcBorders>
            <w:shd w:val="clear" w:color="auto" w:fill="auto"/>
            <w:noWrap/>
            <w:vAlign w:val="center"/>
            <w:hideMark/>
          </w:tcPr>
          <w:p w14:paraId="54C98F26"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538595DF"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46D36986"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37840788"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5F21BBA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1021" w:type="dxa"/>
            <w:tcBorders>
              <w:top w:val="nil"/>
              <w:left w:val="nil"/>
              <w:bottom w:val="single" w:sz="4" w:space="0" w:color="auto"/>
              <w:right w:val="single" w:sz="4" w:space="0" w:color="auto"/>
            </w:tcBorders>
            <w:shd w:val="clear" w:color="auto" w:fill="auto"/>
            <w:noWrap/>
            <w:vAlign w:val="center"/>
            <w:hideMark/>
          </w:tcPr>
          <w:p w14:paraId="2C29E2CC"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95" w:type="dxa"/>
            <w:tcBorders>
              <w:top w:val="nil"/>
              <w:left w:val="nil"/>
              <w:bottom w:val="single" w:sz="4" w:space="0" w:color="auto"/>
              <w:right w:val="single" w:sz="4" w:space="0" w:color="auto"/>
            </w:tcBorders>
            <w:shd w:val="clear" w:color="auto" w:fill="auto"/>
            <w:noWrap/>
            <w:vAlign w:val="center"/>
            <w:hideMark/>
          </w:tcPr>
          <w:p w14:paraId="5DEE64C1"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r>
      <w:tr w:rsidR="00635C0E" w:rsidRPr="00635C0E" w14:paraId="3AA37F31"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A73E21B" w14:textId="77777777" w:rsidR="00635C0E" w:rsidRPr="00635C0E" w:rsidRDefault="00635C0E" w:rsidP="00635C0E">
            <w:pPr>
              <w:spacing w:after="0" w:line="240" w:lineRule="auto"/>
              <w:ind w:left="0" w:firstLine="0"/>
              <w:jc w:val="left"/>
              <w:rPr>
                <w:sz w:val="18"/>
                <w:szCs w:val="18"/>
              </w:rPr>
            </w:pPr>
            <w:r w:rsidRPr="00635C0E">
              <w:rPr>
                <w:sz w:val="18"/>
                <w:szCs w:val="18"/>
              </w:rPr>
              <w:t>Építményadó</w:t>
            </w:r>
          </w:p>
        </w:tc>
        <w:tc>
          <w:tcPr>
            <w:tcW w:w="1046" w:type="dxa"/>
            <w:tcBorders>
              <w:top w:val="nil"/>
              <w:left w:val="nil"/>
              <w:bottom w:val="single" w:sz="4" w:space="0" w:color="auto"/>
              <w:right w:val="single" w:sz="4" w:space="0" w:color="auto"/>
            </w:tcBorders>
            <w:shd w:val="clear" w:color="auto" w:fill="auto"/>
            <w:noWrap/>
            <w:vAlign w:val="center"/>
            <w:hideMark/>
          </w:tcPr>
          <w:p w14:paraId="1AB5E78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78 853</w:t>
            </w:r>
          </w:p>
        </w:tc>
        <w:tc>
          <w:tcPr>
            <w:tcW w:w="918" w:type="dxa"/>
            <w:tcBorders>
              <w:top w:val="nil"/>
              <w:left w:val="nil"/>
              <w:bottom w:val="single" w:sz="4" w:space="0" w:color="auto"/>
              <w:right w:val="single" w:sz="4" w:space="0" w:color="auto"/>
            </w:tcBorders>
            <w:shd w:val="clear" w:color="auto" w:fill="auto"/>
            <w:noWrap/>
            <w:vAlign w:val="center"/>
            <w:hideMark/>
          </w:tcPr>
          <w:p w14:paraId="4F7FBE9E" w14:textId="77777777" w:rsidR="00635C0E" w:rsidRPr="00635C0E" w:rsidRDefault="00635C0E" w:rsidP="00635C0E">
            <w:pPr>
              <w:spacing w:after="0" w:line="240" w:lineRule="auto"/>
              <w:ind w:left="0" w:firstLine="0"/>
              <w:jc w:val="right"/>
              <w:rPr>
                <w:sz w:val="18"/>
                <w:szCs w:val="18"/>
              </w:rPr>
            </w:pPr>
            <w:r w:rsidRPr="00635C0E">
              <w:rPr>
                <w:sz w:val="18"/>
                <w:szCs w:val="18"/>
              </w:rPr>
              <w:t>80 240</w:t>
            </w:r>
          </w:p>
        </w:tc>
        <w:tc>
          <w:tcPr>
            <w:tcW w:w="918" w:type="dxa"/>
            <w:tcBorders>
              <w:top w:val="nil"/>
              <w:left w:val="nil"/>
              <w:bottom w:val="single" w:sz="4" w:space="0" w:color="auto"/>
              <w:right w:val="single" w:sz="4" w:space="0" w:color="auto"/>
            </w:tcBorders>
            <w:shd w:val="clear" w:color="auto" w:fill="auto"/>
            <w:noWrap/>
            <w:vAlign w:val="center"/>
            <w:hideMark/>
          </w:tcPr>
          <w:p w14:paraId="72C0A36A" w14:textId="77777777" w:rsidR="00635C0E" w:rsidRPr="00635C0E" w:rsidRDefault="00635C0E" w:rsidP="00635C0E">
            <w:pPr>
              <w:spacing w:after="0" w:line="240" w:lineRule="auto"/>
              <w:ind w:left="0" w:firstLine="0"/>
              <w:jc w:val="right"/>
              <w:rPr>
                <w:sz w:val="18"/>
                <w:szCs w:val="18"/>
              </w:rPr>
            </w:pPr>
            <w:r w:rsidRPr="00635C0E">
              <w:rPr>
                <w:sz w:val="18"/>
                <w:szCs w:val="18"/>
              </w:rPr>
              <w:t>84 466</w:t>
            </w:r>
          </w:p>
        </w:tc>
        <w:tc>
          <w:tcPr>
            <w:tcW w:w="970" w:type="dxa"/>
            <w:tcBorders>
              <w:top w:val="nil"/>
              <w:left w:val="nil"/>
              <w:bottom w:val="single" w:sz="4" w:space="0" w:color="auto"/>
              <w:right w:val="single" w:sz="4" w:space="0" w:color="auto"/>
            </w:tcBorders>
            <w:shd w:val="clear" w:color="auto" w:fill="auto"/>
            <w:noWrap/>
            <w:vAlign w:val="center"/>
            <w:hideMark/>
          </w:tcPr>
          <w:p w14:paraId="634A088D" w14:textId="77777777" w:rsidR="00635C0E" w:rsidRPr="00635C0E" w:rsidRDefault="00635C0E" w:rsidP="00635C0E">
            <w:pPr>
              <w:spacing w:after="0" w:line="240" w:lineRule="auto"/>
              <w:ind w:left="0" w:firstLine="0"/>
              <w:jc w:val="right"/>
              <w:rPr>
                <w:sz w:val="18"/>
                <w:szCs w:val="18"/>
              </w:rPr>
            </w:pPr>
            <w:r w:rsidRPr="00635C0E">
              <w:rPr>
                <w:sz w:val="18"/>
                <w:szCs w:val="18"/>
              </w:rPr>
              <w:t>86 033</w:t>
            </w:r>
          </w:p>
        </w:tc>
        <w:tc>
          <w:tcPr>
            <w:tcW w:w="970" w:type="dxa"/>
            <w:tcBorders>
              <w:top w:val="nil"/>
              <w:left w:val="nil"/>
              <w:bottom w:val="single" w:sz="4" w:space="0" w:color="auto"/>
              <w:right w:val="single" w:sz="4" w:space="0" w:color="auto"/>
            </w:tcBorders>
            <w:shd w:val="clear" w:color="auto" w:fill="auto"/>
            <w:noWrap/>
            <w:vAlign w:val="center"/>
            <w:hideMark/>
          </w:tcPr>
          <w:p w14:paraId="2A36EA8E" w14:textId="77777777" w:rsidR="00635C0E" w:rsidRPr="00635C0E" w:rsidRDefault="00635C0E" w:rsidP="00635C0E">
            <w:pPr>
              <w:spacing w:after="0" w:line="240" w:lineRule="auto"/>
              <w:ind w:left="0" w:firstLine="0"/>
              <w:jc w:val="right"/>
              <w:rPr>
                <w:sz w:val="18"/>
                <w:szCs w:val="18"/>
              </w:rPr>
            </w:pPr>
            <w:r w:rsidRPr="00635C0E">
              <w:rPr>
                <w:sz w:val="18"/>
                <w:szCs w:val="18"/>
              </w:rPr>
              <w:t>83 366</w:t>
            </w:r>
          </w:p>
        </w:tc>
        <w:tc>
          <w:tcPr>
            <w:tcW w:w="1021" w:type="dxa"/>
            <w:tcBorders>
              <w:top w:val="nil"/>
              <w:left w:val="nil"/>
              <w:bottom w:val="single" w:sz="4" w:space="0" w:color="auto"/>
              <w:right w:val="single" w:sz="4" w:space="0" w:color="auto"/>
            </w:tcBorders>
            <w:shd w:val="clear" w:color="auto" w:fill="auto"/>
            <w:noWrap/>
            <w:vAlign w:val="center"/>
            <w:hideMark/>
          </w:tcPr>
          <w:p w14:paraId="17D1218E" w14:textId="77777777" w:rsidR="00635C0E" w:rsidRPr="00635C0E" w:rsidRDefault="00635C0E" w:rsidP="00635C0E">
            <w:pPr>
              <w:spacing w:after="0" w:line="240" w:lineRule="auto"/>
              <w:ind w:left="0" w:firstLine="0"/>
              <w:jc w:val="right"/>
              <w:rPr>
                <w:sz w:val="18"/>
                <w:szCs w:val="18"/>
              </w:rPr>
            </w:pPr>
            <w:r w:rsidRPr="00635C0E">
              <w:rPr>
                <w:sz w:val="18"/>
                <w:szCs w:val="18"/>
              </w:rPr>
              <w:t>84 782</w:t>
            </w:r>
          </w:p>
        </w:tc>
        <w:tc>
          <w:tcPr>
            <w:tcW w:w="995" w:type="dxa"/>
            <w:tcBorders>
              <w:top w:val="nil"/>
              <w:left w:val="nil"/>
              <w:bottom w:val="single" w:sz="4" w:space="0" w:color="auto"/>
              <w:right w:val="single" w:sz="4" w:space="0" w:color="auto"/>
            </w:tcBorders>
            <w:shd w:val="clear" w:color="auto" w:fill="auto"/>
            <w:noWrap/>
            <w:vAlign w:val="center"/>
            <w:hideMark/>
          </w:tcPr>
          <w:p w14:paraId="4D010181" w14:textId="77777777" w:rsidR="00635C0E" w:rsidRPr="00635C0E" w:rsidRDefault="00635C0E" w:rsidP="00635C0E">
            <w:pPr>
              <w:spacing w:after="0" w:line="240" w:lineRule="auto"/>
              <w:ind w:left="0" w:firstLine="0"/>
              <w:jc w:val="right"/>
              <w:rPr>
                <w:sz w:val="18"/>
                <w:szCs w:val="18"/>
              </w:rPr>
            </w:pPr>
            <w:r w:rsidRPr="00635C0E">
              <w:rPr>
                <w:sz w:val="18"/>
                <w:szCs w:val="18"/>
              </w:rPr>
              <w:t>80 523</w:t>
            </w:r>
          </w:p>
        </w:tc>
      </w:tr>
      <w:tr w:rsidR="00635C0E" w:rsidRPr="00635C0E" w14:paraId="2AB20AD3"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D533FA9" w14:textId="77777777" w:rsidR="00635C0E" w:rsidRPr="00635C0E" w:rsidRDefault="00635C0E" w:rsidP="00635C0E">
            <w:pPr>
              <w:spacing w:after="0" w:line="240" w:lineRule="auto"/>
              <w:ind w:left="0" w:firstLine="0"/>
              <w:jc w:val="left"/>
              <w:rPr>
                <w:sz w:val="18"/>
                <w:szCs w:val="18"/>
              </w:rPr>
            </w:pPr>
            <w:r w:rsidRPr="00635C0E">
              <w:rPr>
                <w:sz w:val="18"/>
                <w:szCs w:val="18"/>
              </w:rPr>
              <w:t>Telekadó</w:t>
            </w:r>
          </w:p>
        </w:tc>
        <w:tc>
          <w:tcPr>
            <w:tcW w:w="1046" w:type="dxa"/>
            <w:tcBorders>
              <w:top w:val="nil"/>
              <w:left w:val="nil"/>
              <w:bottom w:val="single" w:sz="4" w:space="0" w:color="auto"/>
              <w:right w:val="single" w:sz="4" w:space="0" w:color="auto"/>
            </w:tcBorders>
            <w:shd w:val="clear" w:color="auto" w:fill="auto"/>
            <w:noWrap/>
            <w:vAlign w:val="center"/>
            <w:hideMark/>
          </w:tcPr>
          <w:p w14:paraId="6DBE0D7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54 083</w:t>
            </w:r>
          </w:p>
        </w:tc>
        <w:tc>
          <w:tcPr>
            <w:tcW w:w="918" w:type="dxa"/>
            <w:tcBorders>
              <w:top w:val="nil"/>
              <w:left w:val="nil"/>
              <w:bottom w:val="single" w:sz="4" w:space="0" w:color="auto"/>
              <w:right w:val="single" w:sz="4" w:space="0" w:color="auto"/>
            </w:tcBorders>
            <w:shd w:val="clear" w:color="auto" w:fill="auto"/>
            <w:noWrap/>
            <w:vAlign w:val="center"/>
            <w:hideMark/>
          </w:tcPr>
          <w:p w14:paraId="2F174441" w14:textId="77777777" w:rsidR="00635C0E" w:rsidRPr="00635C0E" w:rsidRDefault="00635C0E" w:rsidP="00635C0E">
            <w:pPr>
              <w:spacing w:after="0" w:line="240" w:lineRule="auto"/>
              <w:ind w:left="0" w:firstLine="0"/>
              <w:jc w:val="right"/>
              <w:rPr>
                <w:sz w:val="18"/>
                <w:szCs w:val="18"/>
              </w:rPr>
            </w:pPr>
            <w:r w:rsidRPr="00635C0E">
              <w:rPr>
                <w:sz w:val="18"/>
                <w:szCs w:val="18"/>
              </w:rPr>
              <w:t>45 536</w:t>
            </w:r>
          </w:p>
        </w:tc>
        <w:tc>
          <w:tcPr>
            <w:tcW w:w="918" w:type="dxa"/>
            <w:tcBorders>
              <w:top w:val="nil"/>
              <w:left w:val="nil"/>
              <w:bottom w:val="single" w:sz="4" w:space="0" w:color="auto"/>
              <w:right w:val="single" w:sz="4" w:space="0" w:color="auto"/>
            </w:tcBorders>
            <w:shd w:val="clear" w:color="auto" w:fill="auto"/>
            <w:noWrap/>
            <w:vAlign w:val="center"/>
            <w:hideMark/>
          </w:tcPr>
          <w:p w14:paraId="2AA24A1B" w14:textId="77777777" w:rsidR="00635C0E" w:rsidRPr="00635C0E" w:rsidRDefault="00635C0E" w:rsidP="00635C0E">
            <w:pPr>
              <w:spacing w:after="0" w:line="240" w:lineRule="auto"/>
              <w:ind w:left="0" w:firstLine="0"/>
              <w:jc w:val="right"/>
              <w:rPr>
                <w:sz w:val="18"/>
                <w:szCs w:val="18"/>
              </w:rPr>
            </w:pPr>
            <w:r w:rsidRPr="00635C0E">
              <w:rPr>
                <w:sz w:val="18"/>
                <w:szCs w:val="18"/>
              </w:rPr>
              <w:t>42 450</w:t>
            </w:r>
          </w:p>
        </w:tc>
        <w:tc>
          <w:tcPr>
            <w:tcW w:w="970" w:type="dxa"/>
            <w:tcBorders>
              <w:top w:val="nil"/>
              <w:left w:val="nil"/>
              <w:bottom w:val="single" w:sz="4" w:space="0" w:color="auto"/>
              <w:right w:val="single" w:sz="4" w:space="0" w:color="auto"/>
            </w:tcBorders>
            <w:shd w:val="clear" w:color="auto" w:fill="auto"/>
            <w:noWrap/>
            <w:vAlign w:val="center"/>
            <w:hideMark/>
          </w:tcPr>
          <w:p w14:paraId="2F01B524" w14:textId="77777777" w:rsidR="00635C0E" w:rsidRPr="00635C0E" w:rsidRDefault="00635C0E" w:rsidP="00635C0E">
            <w:pPr>
              <w:spacing w:after="0" w:line="240" w:lineRule="auto"/>
              <w:ind w:left="0" w:firstLine="0"/>
              <w:jc w:val="right"/>
              <w:rPr>
                <w:sz w:val="18"/>
                <w:szCs w:val="18"/>
              </w:rPr>
            </w:pPr>
            <w:r w:rsidRPr="00635C0E">
              <w:rPr>
                <w:sz w:val="18"/>
                <w:szCs w:val="18"/>
              </w:rPr>
              <w:t>47 522</w:t>
            </w:r>
          </w:p>
        </w:tc>
        <w:tc>
          <w:tcPr>
            <w:tcW w:w="970" w:type="dxa"/>
            <w:tcBorders>
              <w:top w:val="nil"/>
              <w:left w:val="nil"/>
              <w:bottom w:val="single" w:sz="4" w:space="0" w:color="auto"/>
              <w:right w:val="single" w:sz="4" w:space="0" w:color="auto"/>
            </w:tcBorders>
            <w:shd w:val="clear" w:color="auto" w:fill="auto"/>
            <w:noWrap/>
            <w:vAlign w:val="center"/>
            <w:hideMark/>
          </w:tcPr>
          <w:p w14:paraId="6F8EFCEB" w14:textId="77777777" w:rsidR="00635C0E" w:rsidRPr="00635C0E" w:rsidRDefault="00635C0E" w:rsidP="00635C0E">
            <w:pPr>
              <w:spacing w:after="0" w:line="240" w:lineRule="auto"/>
              <w:ind w:left="0" w:firstLine="0"/>
              <w:jc w:val="right"/>
              <w:rPr>
                <w:sz w:val="18"/>
                <w:szCs w:val="18"/>
              </w:rPr>
            </w:pPr>
            <w:r w:rsidRPr="00635C0E">
              <w:rPr>
                <w:sz w:val="18"/>
                <w:szCs w:val="18"/>
              </w:rPr>
              <w:t>47 149</w:t>
            </w:r>
          </w:p>
        </w:tc>
        <w:tc>
          <w:tcPr>
            <w:tcW w:w="1021" w:type="dxa"/>
            <w:tcBorders>
              <w:top w:val="nil"/>
              <w:left w:val="nil"/>
              <w:bottom w:val="single" w:sz="4" w:space="0" w:color="auto"/>
              <w:right w:val="single" w:sz="4" w:space="0" w:color="auto"/>
            </w:tcBorders>
            <w:shd w:val="clear" w:color="auto" w:fill="auto"/>
            <w:noWrap/>
            <w:vAlign w:val="center"/>
            <w:hideMark/>
          </w:tcPr>
          <w:p w14:paraId="5B89B137" w14:textId="77777777" w:rsidR="00635C0E" w:rsidRPr="00635C0E" w:rsidRDefault="00635C0E" w:rsidP="00635C0E">
            <w:pPr>
              <w:spacing w:after="0" w:line="240" w:lineRule="auto"/>
              <w:ind w:left="0" w:firstLine="0"/>
              <w:jc w:val="right"/>
              <w:rPr>
                <w:sz w:val="18"/>
                <w:szCs w:val="18"/>
              </w:rPr>
            </w:pPr>
            <w:r w:rsidRPr="00635C0E">
              <w:rPr>
                <w:sz w:val="18"/>
                <w:szCs w:val="18"/>
              </w:rPr>
              <w:t>47 412</w:t>
            </w:r>
          </w:p>
        </w:tc>
        <w:tc>
          <w:tcPr>
            <w:tcW w:w="995" w:type="dxa"/>
            <w:tcBorders>
              <w:top w:val="nil"/>
              <w:left w:val="nil"/>
              <w:bottom w:val="single" w:sz="4" w:space="0" w:color="auto"/>
              <w:right w:val="single" w:sz="4" w:space="0" w:color="auto"/>
            </w:tcBorders>
            <w:shd w:val="clear" w:color="auto" w:fill="auto"/>
            <w:noWrap/>
            <w:vAlign w:val="center"/>
            <w:hideMark/>
          </w:tcPr>
          <w:p w14:paraId="4C606FE9" w14:textId="77777777" w:rsidR="00635C0E" w:rsidRPr="00635C0E" w:rsidRDefault="00635C0E" w:rsidP="00635C0E">
            <w:pPr>
              <w:spacing w:after="0" w:line="240" w:lineRule="auto"/>
              <w:ind w:left="0" w:firstLine="0"/>
              <w:jc w:val="right"/>
              <w:rPr>
                <w:sz w:val="18"/>
                <w:szCs w:val="18"/>
              </w:rPr>
            </w:pPr>
            <w:r w:rsidRPr="00635C0E">
              <w:rPr>
                <w:sz w:val="18"/>
                <w:szCs w:val="18"/>
              </w:rPr>
              <w:t>38 015</w:t>
            </w:r>
          </w:p>
        </w:tc>
      </w:tr>
      <w:tr w:rsidR="00635C0E" w:rsidRPr="00635C0E" w14:paraId="1CA5B2CA"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B55F794" w14:textId="77777777" w:rsidR="00635C0E" w:rsidRPr="00635C0E" w:rsidRDefault="00635C0E" w:rsidP="00635C0E">
            <w:pPr>
              <w:spacing w:after="0" w:line="240" w:lineRule="auto"/>
              <w:ind w:left="0" w:firstLine="0"/>
              <w:jc w:val="left"/>
              <w:rPr>
                <w:sz w:val="18"/>
                <w:szCs w:val="18"/>
              </w:rPr>
            </w:pPr>
            <w:r w:rsidRPr="00635C0E">
              <w:rPr>
                <w:sz w:val="18"/>
                <w:szCs w:val="18"/>
              </w:rPr>
              <w:t>Iparűzési adó</w:t>
            </w:r>
          </w:p>
        </w:tc>
        <w:tc>
          <w:tcPr>
            <w:tcW w:w="1046" w:type="dxa"/>
            <w:tcBorders>
              <w:top w:val="nil"/>
              <w:left w:val="nil"/>
              <w:bottom w:val="single" w:sz="4" w:space="0" w:color="auto"/>
              <w:right w:val="single" w:sz="4" w:space="0" w:color="auto"/>
            </w:tcBorders>
            <w:shd w:val="clear" w:color="auto" w:fill="auto"/>
            <w:noWrap/>
            <w:vAlign w:val="center"/>
            <w:hideMark/>
          </w:tcPr>
          <w:p w14:paraId="7C07A1B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82 939</w:t>
            </w:r>
          </w:p>
        </w:tc>
        <w:tc>
          <w:tcPr>
            <w:tcW w:w="918" w:type="dxa"/>
            <w:tcBorders>
              <w:top w:val="nil"/>
              <w:left w:val="nil"/>
              <w:bottom w:val="single" w:sz="4" w:space="0" w:color="auto"/>
              <w:right w:val="single" w:sz="4" w:space="0" w:color="auto"/>
            </w:tcBorders>
            <w:shd w:val="clear" w:color="auto" w:fill="auto"/>
            <w:noWrap/>
            <w:vAlign w:val="center"/>
            <w:hideMark/>
          </w:tcPr>
          <w:p w14:paraId="4BD39EC1" w14:textId="77777777" w:rsidR="00635C0E" w:rsidRPr="00635C0E" w:rsidRDefault="00635C0E" w:rsidP="00635C0E">
            <w:pPr>
              <w:spacing w:after="0" w:line="240" w:lineRule="auto"/>
              <w:ind w:left="0" w:firstLine="0"/>
              <w:jc w:val="right"/>
              <w:rPr>
                <w:sz w:val="18"/>
                <w:szCs w:val="18"/>
              </w:rPr>
            </w:pPr>
            <w:r w:rsidRPr="00635C0E">
              <w:rPr>
                <w:sz w:val="18"/>
                <w:szCs w:val="18"/>
              </w:rPr>
              <w:t>69 784</w:t>
            </w:r>
          </w:p>
        </w:tc>
        <w:tc>
          <w:tcPr>
            <w:tcW w:w="918" w:type="dxa"/>
            <w:tcBorders>
              <w:top w:val="nil"/>
              <w:left w:val="nil"/>
              <w:bottom w:val="single" w:sz="4" w:space="0" w:color="auto"/>
              <w:right w:val="single" w:sz="4" w:space="0" w:color="auto"/>
            </w:tcBorders>
            <w:shd w:val="clear" w:color="auto" w:fill="auto"/>
            <w:noWrap/>
            <w:vAlign w:val="center"/>
            <w:hideMark/>
          </w:tcPr>
          <w:p w14:paraId="107E31A6" w14:textId="77777777" w:rsidR="00635C0E" w:rsidRPr="00635C0E" w:rsidRDefault="00635C0E" w:rsidP="00635C0E">
            <w:pPr>
              <w:spacing w:after="0" w:line="240" w:lineRule="auto"/>
              <w:ind w:left="0" w:firstLine="0"/>
              <w:jc w:val="right"/>
              <w:rPr>
                <w:sz w:val="18"/>
                <w:szCs w:val="18"/>
              </w:rPr>
            </w:pPr>
            <w:r w:rsidRPr="00635C0E">
              <w:rPr>
                <w:sz w:val="18"/>
                <w:szCs w:val="18"/>
              </w:rPr>
              <w:t>78 831</w:t>
            </w:r>
          </w:p>
        </w:tc>
        <w:tc>
          <w:tcPr>
            <w:tcW w:w="970" w:type="dxa"/>
            <w:tcBorders>
              <w:top w:val="nil"/>
              <w:left w:val="nil"/>
              <w:bottom w:val="single" w:sz="4" w:space="0" w:color="auto"/>
              <w:right w:val="single" w:sz="4" w:space="0" w:color="auto"/>
            </w:tcBorders>
            <w:shd w:val="clear" w:color="auto" w:fill="auto"/>
            <w:noWrap/>
            <w:vAlign w:val="center"/>
            <w:hideMark/>
          </w:tcPr>
          <w:p w14:paraId="5443777C" w14:textId="77777777" w:rsidR="00635C0E" w:rsidRPr="00635C0E" w:rsidRDefault="00635C0E" w:rsidP="00635C0E">
            <w:pPr>
              <w:spacing w:after="0" w:line="240" w:lineRule="auto"/>
              <w:ind w:left="0" w:firstLine="0"/>
              <w:jc w:val="right"/>
              <w:rPr>
                <w:sz w:val="18"/>
                <w:szCs w:val="18"/>
              </w:rPr>
            </w:pPr>
            <w:r w:rsidRPr="00635C0E">
              <w:rPr>
                <w:sz w:val="18"/>
                <w:szCs w:val="18"/>
              </w:rPr>
              <w:t>108 681</w:t>
            </w:r>
          </w:p>
        </w:tc>
        <w:tc>
          <w:tcPr>
            <w:tcW w:w="970" w:type="dxa"/>
            <w:tcBorders>
              <w:top w:val="nil"/>
              <w:left w:val="nil"/>
              <w:bottom w:val="single" w:sz="4" w:space="0" w:color="auto"/>
              <w:right w:val="single" w:sz="4" w:space="0" w:color="auto"/>
            </w:tcBorders>
            <w:shd w:val="clear" w:color="auto" w:fill="auto"/>
            <w:noWrap/>
            <w:vAlign w:val="center"/>
            <w:hideMark/>
          </w:tcPr>
          <w:p w14:paraId="3B4BA325" w14:textId="77777777" w:rsidR="00635C0E" w:rsidRPr="00635C0E" w:rsidRDefault="00635C0E" w:rsidP="00635C0E">
            <w:pPr>
              <w:spacing w:after="0" w:line="240" w:lineRule="auto"/>
              <w:ind w:left="0" w:firstLine="0"/>
              <w:jc w:val="right"/>
              <w:rPr>
                <w:sz w:val="18"/>
                <w:szCs w:val="18"/>
              </w:rPr>
            </w:pPr>
            <w:r w:rsidRPr="00635C0E">
              <w:rPr>
                <w:sz w:val="18"/>
                <w:szCs w:val="18"/>
              </w:rPr>
              <w:t>113 862</w:t>
            </w:r>
          </w:p>
        </w:tc>
        <w:tc>
          <w:tcPr>
            <w:tcW w:w="1021" w:type="dxa"/>
            <w:tcBorders>
              <w:top w:val="nil"/>
              <w:left w:val="nil"/>
              <w:bottom w:val="single" w:sz="4" w:space="0" w:color="auto"/>
              <w:right w:val="single" w:sz="4" w:space="0" w:color="auto"/>
            </w:tcBorders>
            <w:shd w:val="clear" w:color="auto" w:fill="auto"/>
            <w:noWrap/>
            <w:vAlign w:val="center"/>
            <w:hideMark/>
          </w:tcPr>
          <w:p w14:paraId="5FBE86C6" w14:textId="77777777" w:rsidR="00635C0E" w:rsidRPr="00635C0E" w:rsidRDefault="00635C0E" w:rsidP="00635C0E">
            <w:pPr>
              <w:spacing w:after="0" w:line="240" w:lineRule="auto"/>
              <w:ind w:left="0" w:firstLine="0"/>
              <w:jc w:val="right"/>
              <w:rPr>
                <w:sz w:val="18"/>
                <w:szCs w:val="18"/>
              </w:rPr>
            </w:pPr>
            <w:r w:rsidRPr="00635C0E">
              <w:rPr>
                <w:sz w:val="18"/>
                <w:szCs w:val="18"/>
              </w:rPr>
              <w:t>129 994</w:t>
            </w:r>
          </w:p>
        </w:tc>
        <w:tc>
          <w:tcPr>
            <w:tcW w:w="995" w:type="dxa"/>
            <w:tcBorders>
              <w:top w:val="nil"/>
              <w:left w:val="nil"/>
              <w:bottom w:val="single" w:sz="4" w:space="0" w:color="auto"/>
              <w:right w:val="single" w:sz="4" w:space="0" w:color="auto"/>
            </w:tcBorders>
            <w:shd w:val="clear" w:color="auto" w:fill="auto"/>
            <w:noWrap/>
            <w:vAlign w:val="center"/>
            <w:hideMark/>
          </w:tcPr>
          <w:p w14:paraId="2B454CF2" w14:textId="77777777" w:rsidR="00635C0E" w:rsidRPr="00635C0E" w:rsidRDefault="00635C0E" w:rsidP="00635C0E">
            <w:pPr>
              <w:spacing w:after="0" w:line="240" w:lineRule="auto"/>
              <w:ind w:left="0" w:firstLine="0"/>
              <w:jc w:val="right"/>
              <w:rPr>
                <w:sz w:val="18"/>
                <w:szCs w:val="18"/>
              </w:rPr>
            </w:pPr>
            <w:r w:rsidRPr="00635C0E">
              <w:rPr>
                <w:sz w:val="18"/>
                <w:szCs w:val="18"/>
              </w:rPr>
              <w:t>143 047</w:t>
            </w:r>
          </w:p>
        </w:tc>
      </w:tr>
      <w:tr w:rsidR="00635C0E" w:rsidRPr="00635C0E" w14:paraId="1E853B04"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BC89ED1" w14:textId="77777777" w:rsidR="00635C0E" w:rsidRPr="00635C0E" w:rsidRDefault="00635C0E" w:rsidP="00635C0E">
            <w:pPr>
              <w:spacing w:after="0" w:line="240" w:lineRule="auto"/>
              <w:ind w:left="0" w:firstLine="0"/>
              <w:jc w:val="left"/>
              <w:rPr>
                <w:sz w:val="18"/>
                <w:szCs w:val="18"/>
              </w:rPr>
            </w:pPr>
            <w:r w:rsidRPr="00635C0E">
              <w:rPr>
                <w:sz w:val="18"/>
                <w:szCs w:val="18"/>
              </w:rPr>
              <w:t>Luxusadó</w:t>
            </w:r>
          </w:p>
        </w:tc>
        <w:tc>
          <w:tcPr>
            <w:tcW w:w="1046" w:type="dxa"/>
            <w:tcBorders>
              <w:top w:val="nil"/>
              <w:left w:val="nil"/>
              <w:bottom w:val="single" w:sz="4" w:space="0" w:color="auto"/>
              <w:right w:val="single" w:sz="4" w:space="0" w:color="auto"/>
            </w:tcBorders>
            <w:shd w:val="clear" w:color="auto" w:fill="auto"/>
            <w:noWrap/>
            <w:vAlign w:val="center"/>
            <w:hideMark/>
          </w:tcPr>
          <w:p w14:paraId="7A816A93"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51E28183"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798F5F05"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0C3D3A41"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23F097C5"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1021" w:type="dxa"/>
            <w:tcBorders>
              <w:top w:val="nil"/>
              <w:left w:val="nil"/>
              <w:bottom w:val="single" w:sz="4" w:space="0" w:color="auto"/>
              <w:right w:val="single" w:sz="4" w:space="0" w:color="auto"/>
            </w:tcBorders>
            <w:shd w:val="clear" w:color="auto" w:fill="auto"/>
            <w:noWrap/>
            <w:vAlign w:val="center"/>
            <w:hideMark/>
          </w:tcPr>
          <w:p w14:paraId="5FFB3755"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95" w:type="dxa"/>
            <w:tcBorders>
              <w:top w:val="nil"/>
              <w:left w:val="nil"/>
              <w:bottom w:val="single" w:sz="4" w:space="0" w:color="auto"/>
              <w:right w:val="single" w:sz="4" w:space="0" w:color="auto"/>
            </w:tcBorders>
            <w:shd w:val="clear" w:color="auto" w:fill="auto"/>
            <w:noWrap/>
            <w:vAlign w:val="center"/>
            <w:hideMark/>
          </w:tcPr>
          <w:p w14:paraId="43869EC1"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r>
      <w:tr w:rsidR="00635C0E" w:rsidRPr="00635C0E" w14:paraId="7376B6D4"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35C751" w14:textId="77777777" w:rsidR="00635C0E" w:rsidRPr="00635C0E" w:rsidRDefault="00635C0E" w:rsidP="00635C0E">
            <w:pPr>
              <w:spacing w:after="0" w:line="240" w:lineRule="auto"/>
              <w:ind w:left="0" w:firstLine="0"/>
              <w:jc w:val="left"/>
              <w:rPr>
                <w:sz w:val="18"/>
                <w:szCs w:val="18"/>
              </w:rPr>
            </w:pPr>
            <w:r w:rsidRPr="00635C0E">
              <w:rPr>
                <w:sz w:val="18"/>
                <w:szCs w:val="18"/>
              </w:rPr>
              <w:t>Idegenforgalmi adó</w:t>
            </w:r>
          </w:p>
        </w:tc>
        <w:tc>
          <w:tcPr>
            <w:tcW w:w="1046" w:type="dxa"/>
            <w:tcBorders>
              <w:top w:val="nil"/>
              <w:left w:val="nil"/>
              <w:bottom w:val="single" w:sz="4" w:space="0" w:color="auto"/>
              <w:right w:val="single" w:sz="4" w:space="0" w:color="auto"/>
            </w:tcBorders>
            <w:shd w:val="clear" w:color="auto" w:fill="auto"/>
            <w:noWrap/>
            <w:vAlign w:val="center"/>
            <w:hideMark/>
          </w:tcPr>
          <w:p w14:paraId="422C577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5 243</w:t>
            </w:r>
          </w:p>
        </w:tc>
        <w:tc>
          <w:tcPr>
            <w:tcW w:w="918" w:type="dxa"/>
            <w:tcBorders>
              <w:top w:val="nil"/>
              <w:left w:val="nil"/>
              <w:bottom w:val="single" w:sz="4" w:space="0" w:color="auto"/>
              <w:right w:val="single" w:sz="4" w:space="0" w:color="auto"/>
            </w:tcBorders>
            <w:shd w:val="clear" w:color="auto" w:fill="auto"/>
            <w:noWrap/>
            <w:vAlign w:val="center"/>
            <w:hideMark/>
          </w:tcPr>
          <w:p w14:paraId="3A24B046" w14:textId="77777777" w:rsidR="00635C0E" w:rsidRPr="00635C0E" w:rsidRDefault="00635C0E" w:rsidP="00635C0E">
            <w:pPr>
              <w:spacing w:after="0" w:line="240" w:lineRule="auto"/>
              <w:ind w:left="0" w:firstLine="0"/>
              <w:jc w:val="right"/>
              <w:rPr>
                <w:sz w:val="18"/>
                <w:szCs w:val="18"/>
              </w:rPr>
            </w:pPr>
            <w:r w:rsidRPr="00635C0E">
              <w:rPr>
                <w:sz w:val="18"/>
                <w:szCs w:val="18"/>
              </w:rPr>
              <w:t>5 376</w:t>
            </w:r>
          </w:p>
        </w:tc>
        <w:tc>
          <w:tcPr>
            <w:tcW w:w="918" w:type="dxa"/>
            <w:tcBorders>
              <w:top w:val="nil"/>
              <w:left w:val="nil"/>
              <w:bottom w:val="single" w:sz="4" w:space="0" w:color="auto"/>
              <w:right w:val="single" w:sz="4" w:space="0" w:color="auto"/>
            </w:tcBorders>
            <w:shd w:val="clear" w:color="auto" w:fill="auto"/>
            <w:noWrap/>
            <w:vAlign w:val="center"/>
            <w:hideMark/>
          </w:tcPr>
          <w:p w14:paraId="2C8B35D0" w14:textId="77777777" w:rsidR="00635C0E" w:rsidRPr="00635C0E" w:rsidRDefault="00635C0E" w:rsidP="00635C0E">
            <w:pPr>
              <w:spacing w:after="0" w:line="240" w:lineRule="auto"/>
              <w:ind w:left="0" w:firstLine="0"/>
              <w:jc w:val="right"/>
              <w:rPr>
                <w:sz w:val="18"/>
                <w:szCs w:val="18"/>
              </w:rPr>
            </w:pPr>
            <w:r w:rsidRPr="00635C0E">
              <w:rPr>
                <w:sz w:val="18"/>
                <w:szCs w:val="18"/>
              </w:rPr>
              <w:t>5 703</w:t>
            </w:r>
          </w:p>
        </w:tc>
        <w:tc>
          <w:tcPr>
            <w:tcW w:w="970" w:type="dxa"/>
            <w:tcBorders>
              <w:top w:val="nil"/>
              <w:left w:val="nil"/>
              <w:bottom w:val="single" w:sz="4" w:space="0" w:color="auto"/>
              <w:right w:val="single" w:sz="4" w:space="0" w:color="auto"/>
            </w:tcBorders>
            <w:shd w:val="clear" w:color="auto" w:fill="auto"/>
            <w:noWrap/>
            <w:vAlign w:val="center"/>
            <w:hideMark/>
          </w:tcPr>
          <w:p w14:paraId="739C31DE" w14:textId="77777777" w:rsidR="00635C0E" w:rsidRPr="00635C0E" w:rsidRDefault="00635C0E" w:rsidP="00635C0E">
            <w:pPr>
              <w:spacing w:after="0" w:line="240" w:lineRule="auto"/>
              <w:ind w:left="0" w:firstLine="0"/>
              <w:jc w:val="right"/>
              <w:rPr>
                <w:sz w:val="18"/>
                <w:szCs w:val="18"/>
              </w:rPr>
            </w:pPr>
            <w:r w:rsidRPr="00635C0E">
              <w:rPr>
                <w:sz w:val="18"/>
                <w:szCs w:val="18"/>
              </w:rPr>
              <w:t>8 773</w:t>
            </w:r>
          </w:p>
        </w:tc>
        <w:tc>
          <w:tcPr>
            <w:tcW w:w="970" w:type="dxa"/>
            <w:tcBorders>
              <w:top w:val="nil"/>
              <w:left w:val="nil"/>
              <w:bottom w:val="single" w:sz="4" w:space="0" w:color="auto"/>
              <w:right w:val="single" w:sz="4" w:space="0" w:color="auto"/>
            </w:tcBorders>
            <w:shd w:val="clear" w:color="auto" w:fill="auto"/>
            <w:noWrap/>
            <w:vAlign w:val="center"/>
            <w:hideMark/>
          </w:tcPr>
          <w:p w14:paraId="4A321286" w14:textId="77777777" w:rsidR="00635C0E" w:rsidRPr="00635C0E" w:rsidRDefault="00635C0E" w:rsidP="00635C0E">
            <w:pPr>
              <w:spacing w:after="0" w:line="240" w:lineRule="auto"/>
              <w:ind w:left="0" w:firstLine="0"/>
              <w:jc w:val="right"/>
              <w:rPr>
                <w:sz w:val="18"/>
                <w:szCs w:val="18"/>
              </w:rPr>
            </w:pPr>
            <w:r w:rsidRPr="00635C0E">
              <w:rPr>
                <w:sz w:val="18"/>
                <w:szCs w:val="18"/>
              </w:rPr>
              <w:t>9 436</w:t>
            </w:r>
          </w:p>
        </w:tc>
        <w:tc>
          <w:tcPr>
            <w:tcW w:w="1021" w:type="dxa"/>
            <w:tcBorders>
              <w:top w:val="nil"/>
              <w:left w:val="nil"/>
              <w:bottom w:val="single" w:sz="4" w:space="0" w:color="auto"/>
              <w:right w:val="single" w:sz="4" w:space="0" w:color="auto"/>
            </w:tcBorders>
            <w:shd w:val="clear" w:color="auto" w:fill="auto"/>
            <w:noWrap/>
            <w:vAlign w:val="center"/>
            <w:hideMark/>
          </w:tcPr>
          <w:p w14:paraId="7DFD88B3" w14:textId="77777777" w:rsidR="00635C0E" w:rsidRPr="00635C0E" w:rsidRDefault="00635C0E" w:rsidP="00635C0E">
            <w:pPr>
              <w:spacing w:after="0" w:line="240" w:lineRule="auto"/>
              <w:ind w:left="0" w:firstLine="0"/>
              <w:jc w:val="right"/>
              <w:rPr>
                <w:sz w:val="18"/>
                <w:szCs w:val="18"/>
              </w:rPr>
            </w:pPr>
            <w:r w:rsidRPr="00635C0E">
              <w:rPr>
                <w:sz w:val="18"/>
                <w:szCs w:val="18"/>
              </w:rPr>
              <w:t>10 879</w:t>
            </w:r>
          </w:p>
        </w:tc>
        <w:tc>
          <w:tcPr>
            <w:tcW w:w="995" w:type="dxa"/>
            <w:tcBorders>
              <w:top w:val="nil"/>
              <w:left w:val="nil"/>
              <w:bottom w:val="single" w:sz="4" w:space="0" w:color="auto"/>
              <w:right w:val="single" w:sz="4" w:space="0" w:color="auto"/>
            </w:tcBorders>
            <w:shd w:val="clear" w:color="auto" w:fill="auto"/>
            <w:noWrap/>
            <w:vAlign w:val="center"/>
            <w:hideMark/>
          </w:tcPr>
          <w:p w14:paraId="02723C0F" w14:textId="77777777" w:rsidR="00635C0E" w:rsidRPr="00635C0E" w:rsidRDefault="00635C0E" w:rsidP="00635C0E">
            <w:pPr>
              <w:spacing w:after="0" w:line="240" w:lineRule="auto"/>
              <w:ind w:left="0" w:firstLine="0"/>
              <w:jc w:val="right"/>
              <w:rPr>
                <w:sz w:val="18"/>
                <w:szCs w:val="18"/>
              </w:rPr>
            </w:pPr>
            <w:r w:rsidRPr="00635C0E">
              <w:rPr>
                <w:sz w:val="18"/>
                <w:szCs w:val="18"/>
              </w:rPr>
              <w:t>9 987</w:t>
            </w:r>
          </w:p>
        </w:tc>
      </w:tr>
      <w:tr w:rsidR="00635C0E" w:rsidRPr="00635C0E" w14:paraId="7027E6BD"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50E9BE" w14:textId="77777777" w:rsidR="00635C0E" w:rsidRPr="00635C0E" w:rsidRDefault="00635C0E" w:rsidP="00635C0E">
            <w:pPr>
              <w:spacing w:after="0" w:line="240" w:lineRule="auto"/>
              <w:ind w:left="0" w:firstLine="0"/>
              <w:jc w:val="left"/>
              <w:rPr>
                <w:sz w:val="18"/>
                <w:szCs w:val="18"/>
              </w:rPr>
            </w:pPr>
            <w:r w:rsidRPr="00635C0E">
              <w:rPr>
                <w:sz w:val="18"/>
                <w:szCs w:val="18"/>
              </w:rPr>
              <w:t>Talajterhelési díj</w:t>
            </w:r>
          </w:p>
        </w:tc>
        <w:tc>
          <w:tcPr>
            <w:tcW w:w="1046" w:type="dxa"/>
            <w:tcBorders>
              <w:top w:val="nil"/>
              <w:left w:val="nil"/>
              <w:bottom w:val="single" w:sz="4" w:space="0" w:color="auto"/>
              <w:right w:val="single" w:sz="4" w:space="0" w:color="auto"/>
            </w:tcBorders>
            <w:shd w:val="clear" w:color="auto" w:fill="auto"/>
            <w:noWrap/>
            <w:vAlign w:val="center"/>
            <w:hideMark/>
          </w:tcPr>
          <w:p w14:paraId="3723D8D8" w14:textId="77777777" w:rsidR="00635C0E" w:rsidRPr="00635C0E" w:rsidRDefault="00635C0E" w:rsidP="00635C0E">
            <w:pPr>
              <w:spacing w:after="0" w:line="240" w:lineRule="auto"/>
              <w:ind w:left="0" w:firstLine="0"/>
              <w:jc w:val="right"/>
              <w:rPr>
                <w:sz w:val="18"/>
                <w:szCs w:val="18"/>
              </w:rPr>
            </w:pPr>
            <w:r w:rsidRPr="00635C0E">
              <w:rPr>
                <w:sz w:val="18"/>
                <w:szCs w:val="18"/>
              </w:rPr>
              <w:t>522</w:t>
            </w:r>
          </w:p>
        </w:tc>
        <w:tc>
          <w:tcPr>
            <w:tcW w:w="918" w:type="dxa"/>
            <w:tcBorders>
              <w:top w:val="nil"/>
              <w:left w:val="nil"/>
              <w:bottom w:val="single" w:sz="4" w:space="0" w:color="auto"/>
              <w:right w:val="single" w:sz="4" w:space="0" w:color="auto"/>
            </w:tcBorders>
            <w:shd w:val="clear" w:color="auto" w:fill="auto"/>
            <w:noWrap/>
            <w:vAlign w:val="center"/>
            <w:hideMark/>
          </w:tcPr>
          <w:p w14:paraId="7542A07F" w14:textId="77777777" w:rsidR="00635C0E" w:rsidRPr="00635C0E" w:rsidRDefault="00635C0E" w:rsidP="00635C0E">
            <w:pPr>
              <w:spacing w:after="0" w:line="240" w:lineRule="auto"/>
              <w:ind w:left="0" w:firstLine="0"/>
              <w:jc w:val="right"/>
              <w:rPr>
                <w:sz w:val="18"/>
                <w:szCs w:val="18"/>
              </w:rPr>
            </w:pPr>
            <w:r w:rsidRPr="00635C0E">
              <w:rPr>
                <w:sz w:val="18"/>
                <w:szCs w:val="18"/>
              </w:rPr>
              <w:t>612</w:t>
            </w:r>
          </w:p>
        </w:tc>
        <w:tc>
          <w:tcPr>
            <w:tcW w:w="918" w:type="dxa"/>
            <w:tcBorders>
              <w:top w:val="nil"/>
              <w:left w:val="nil"/>
              <w:bottom w:val="single" w:sz="4" w:space="0" w:color="auto"/>
              <w:right w:val="single" w:sz="4" w:space="0" w:color="auto"/>
            </w:tcBorders>
            <w:shd w:val="clear" w:color="auto" w:fill="auto"/>
            <w:noWrap/>
            <w:vAlign w:val="center"/>
            <w:hideMark/>
          </w:tcPr>
          <w:p w14:paraId="181413A9" w14:textId="77777777" w:rsidR="00635C0E" w:rsidRPr="00635C0E" w:rsidRDefault="00635C0E" w:rsidP="00635C0E">
            <w:pPr>
              <w:spacing w:after="0" w:line="240" w:lineRule="auto"/>
              <w:ind w:left="0" w:firstLine="0"/>
              <w:jc w:val="right"/>
              <w:rPr>
                <w:sz w:val="18"/>
                <w:szCs w:val="18"/>
              </w:rPr>
            </w:pPr>
            <w:r w:rsidRPr="00635C0E">
              <w:rPr>
                <w:sz w:val="18"/>
                <w:szCs w:val="18"/>
              </w:rPr>
              <w:t>161</w:t>
            </w:r>
          </w:p>
        </w:tc>
        <w:tc>
          <w:tcPr>
            <w:tcW w:w="970" w:type="dxa"/>
            <w:tcBorders>
              <w:top w:val="nil"/>
              <w:left w:val="nil"/>
              <w:bottom w:val="single" w:sz="4" w:space="0" w:color="auto"/>
              <w:right w:val="single" w:sz="4" w:space="0" w:color="auto"/>
            </w:tcBorders>
            <w:shd w:val="clear" w:color="auto" w:fill="auto"/>
            <w:noWrap/>
            <w:vAlign w:val="center"/>
            <w:hideMark/>
          </w:tcPr>
          <w:p w14:paraId="5543070C" w14:textId="77777777" w:rsidR="00635C0E" w:rsidRPr="00635C0E" w:rsidRDefault="00635C0E" w:rsidP="00635C0E">
            <w:pPr>
              <w:spacing w:after="0" w:line="240" w:lineRule="auto"/>
              <w:ind w:left="0" w:firstLine="0"/>
              <w:jc w:val="right"/>
              <w:rPr>
                <w:sz w:val="18"/>
                <w:szCs w:val="18"/>
              </w:rPr>
            </w:pPr>
            <w:r w:rsidRPr="00635C0E">
              <w:rPr>
                <w:sz w:val="18"/>
                <w:szCs w:val="18"/>
              </w:rPr>
              <w:t>180</w:t>
            </w:r>
          </w:p>
        </w:tc>
        <w:tc>
          <w:tcPr>
            <w:tcW w:w="970" w:type="dxa"/>
            <w:tcBorders>
              <w:top w:val="nil"/>
              <w:left w:val="nil"/>
              <w:bottom w:val="single" w:sz="4" w:space="0" w:color="auto"/>
              <w:right w:val="single" w:sz="4" w:space="0" w:color="auto"/>
            </w:tcBorders>
            <w:shd w:val="clear" w:color="auto" w:fill="auto"/>
            <w:noWrap/>
            <w:vAlign w:val="center"/>
            <w:hideMark/>
          </w:tcPr>
          <w:p w14:paraId="07722A3C" w14:textId="77777777" w:rsidR="00635C0E" w:rsidRPr="00635C0E" w:rsidRDefault="00635C0E" w:rsidP="00635C0E">
            <w:pPr>
              <w:spacing w:after="0" w:line="240" w:lineRule="auto"/>
              <w:ind w:left="0" w:firstLine="0"/>
              <w:jc w:val="right"/>
              <w:rPr>
                <w:sz w:val="18"/>
                <w:szCs w:val="18"/>
              </w:rPr>
            </w:pPr>
            <w:r w:rsidRPr="00635C0E">
              <w:rPr>
                <w:sz w:val="18"/>
                <w:szCs w:val="18"/>
              </w:rPr>
              <w:t>387</w:t>
            </w:r>
          </w:p>
        </w:tc>
        <w:tc>
          <w:tcPr>
            <w:tcW w:w="1021" w:type="dxa"/>
            <w:tcBorders>
              <w:top w:val="nil"/>
              <w:left w:val="nil"/>
              <w:bottom w:val="single" w:sz="4" w:space="0" w:color="auto"/>
              <w:right w:val="single" w:sz="4" w:space="0" w:color="auto"/>
            </w:tcBorders>
            <w:shd w:val="clear" w:color="auto" w:fill="auto"/>
            <w:noWrap/>
            <w:vAlign w:val="center"/>
            <w:hideMark/>
          </w:tcPr>
          <w:p w14:paraId="41CAEF3A" w14:textId="77777777" w:rsidR="00635C0E" w:rsidRPr="00635C0E" w:rsidRDefault="00635C0E" w:rsidP="00635C0E">
            <w:pPr>
              <w:spacing w:after="0" w:line="240" w:lineRule="auto"/>
              <w:ind w:left="0" w:firstLine="0"/>
              <w:jc w:val="right"/>
              <w:rPr>
                <w:sz w:val="18"/>
                <w:szCs w:val="18"/>
              </w:rPr>
            </w:pPr>
            <w:r w:rsidRPr="00635C0E">
              <w:rPr>
                <w:sz w:val="18"/>
                <w:szCs w:val="18"/>
              </w:rPr>
              <w:t>620</w:t>
            </w:r>
          </w:p>
        </w:tc>
        <w:tc>
          <w:tcPr>
            <w:tcW w:w="995" w:type="dxa"/>
            <w:tcBorders>
              <w:top w:val="nil"/>
              <w:left w:val="nil"/>
              <w:bottom w:val="single" w:sz="4" w:space="0" w:color="auto"/>
              <w:right w:val="single" w:sz="4" w:space="0" w:color="auto"/>
            </w:tcBorders>
            <w:shd w:val="clear" w:color="auto" w:fill="auto"/>
            <w:noWrap/>
            <w:vAlign w:val="center"/>
            <w:hideMark/>
          </w:tcPr>
          <w:p w14:paraId="21485D16" w14:textId="77777777" w:rsidR="00635C0E" w:rsidRPr="00635C0E" w:rsidRDefault="00635C0E" w:rsidP="00635C0E">
            <w:pPr>
              <w:spacing w:after="0" w:line="240" w:lineRule="auto"/>
              <w:ind w:left="0" w:firstLine="0"/>
              <w:jc w:val="right"/>
              <w:rPr>
                <w:sz w:val="18"/>
                <w:szCs w:val="18"/>
              </w:rPr>
            </w:pPr>
            <w:r w:rsidRPr="00635C0E">
              <w:rPr>
                <w:sz w:val="18"/>
                <w:szCs w:val="18"/>
              </w:rPr>
              <w:t>486</w:t>
            </w:r>
          </w:p>
        </w:tc>
      </w:tr>
      <w:tr w:rsidR="00635C0E" w:rsidRPr="00635C0E" w14:paraId="5AFF0213"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5CBC105" w14:textId="77777777" w:rsidR="00635C0E" w:rsidRPr="00635C0E" w:rsidRDefault="00635C0E" w:rsidP="00635C0E">
            <w:pPr>
              <w:spacing w:after="0" w:line="240" w:lineRule="auto"/>
              <w:ind w:left="0" w:firstLine="0"/>
              <w:jc w:val="left"/>
              <w:rPr>
                <w:sz w:val="18"/>
                <w:szCs w:val="18"/>
              </w:rPr>
            </w:pPr>
            <w:r w:rsidRPr="00635C0E">
              <w:rPr>
                <w:sz w:val="18"/>
                <w:szCs w:val="18"/>
              </w:rPr>
              <w:t>Pótlékok, bírságok</w:t>
            </w:r>
          </w:p>
        </w:tc>
        <w:tc>
          <w:tcPr>
            <w:tcW w:w="1046" w:type="dxa"/>
            <w:tcBorders>
              <w:top w:val="nil"/>
              <w:left w:val="nil"/>
              <w:bottom w:val="single" w:sz="4" w:space="0" w:color="auto"/>
              <w:right w:val="single" w:sz="4" w:space="0" w:color="auto"/>
            </w:tcBorders>
            <w:shd w:val="clear" w:color="auto" w:fill="auto"/>
            <w:noWrap/>
            <w:vAlign w:val="center"/>
            <w:hideMark/>
          </w:tcPr>
          <w:p w14:paraId="34B8A712"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2 990</w:t>
            </w:r>
          </w:p>
        </w:tc>
        <w:tc>
          <w:tcPr>
            <w:tcW w:w="918" w:type="dxa"/>
            <w:tcBorders>
              <w:top w:val="nil"/>
              <w:left w:val="nil"/>
              <w:bottom w:val="single" w:sz="4" w:space="0" w:color="auto"/>
              <w:right w:val="single" w:sz="4" w:space="0" w:color="auto"/>
            </w:tcBorders>
            <w:shd w:val="clear" w:color="auto" w:fill="auto"/>
            <w:noWrap/>
            <w:vAlign w:val="center"/>
            <w:hideMark/>
          </w:tcPr>
          <w:p w14:paraId="2AEE379B" w14:textId="77777777" w:rsidR="00635C0E" w:rsidRPr="00635C0E" w:rsidRDefault="00635C0E" w:rsidP="00635C0E">
            <w:pPr>
              <w:spacing w:after="0" w:line="240" w:lineRule="auto"/>
              <w:ind w:left="0" w:firstLine="0"/>
              <w:jc w:val="right"/>
              <w:rPr>
                <w:sz w:val="18"/>
                <w:szCs w:val="18"/>
              </w:rPr>
            </w:pPr>
            <w:r w:rsidRPr="00635C0E">
              <w:rPr>
                <w:sz w:val="18"/>
                <w:szCs w:val="18"/>
              </w:rPr>
              <w:t>2 330</w:t>
            </w:r>
          </w:p>
        </w:tc>
        <w:tc>
          <w:tcPr>
            <w:tcW w:w="918" w:type="dxa"/>
            <w:tcBorders>
              <w:top w:val="nil"/>
              <w:left w:val="nil"/>
              <w:bottom w:val="single" w:sz="4" w:space="0" w:color="auto"/>
              <w:right w:val="single" w:sz="4" w:space="0" w:color="auto"/>
            </w:tcBorders>
            <w:shd w:val="clear" w:color="auto" w:fill="auto"/>
            <w:noWrap/>
            <w:vAlign w:val="center"/>
            <w:hideMark/>
          </w:tcPr>
          <w:p w14:paraId="0FD7F587" w14:textId="77777777" w:rsidR="00635C0E" w:rsidRPr="00635C0E" w:rsidRDefault="00635C0E" w:rsidP="00635C0E">
            <w:pPr>
              <w:spacing w:after="0" w:line="240" w:lineRule="auto"/>
              <w:ind w:left="0" w:firstLine="0"/>
              <w:jc w:val="right"/>
              <w:rPr>
                <w:sz w:val="18"/>
                <w:szCs w:val="18"/>
              </w:rPr>
            </w:pPr>
            <w:r w:rsidRPr="00635C0E">
              <w:rPr>
                <w:sz w:val="18"/>
                <w:szCs w:val="18"/>
              </w:rPr>
              <w:t>2 466</w:t>
            </w:r>
          </w:p>
        </w:tc>
        <w:tc>
          <w:tcPr>
            <w:tcW w:w="970" w:type="dxa"/>
            <w:tcBorders>
              <w:top w:val="nil"/>
              <w:left w:val="nil"/>
              <w:bottom w:val="single" w:sz="4" w:space="0" w:color="auto"/>
              <w:right w:val="single" w:sz="4" w:space="0" w:color="auto"/>
            </w:tcBorders>
            <w:shd w:val="clear" w:color="auto" w:fill="auto"/>
            <w:noWrap/>
            <w:vAlign w:val="center"/>
            <w:hideMark/>
          </w:tcPr>
          <w:p w14:paraId="6AF2E2B4" w14:textId="77777777" w:rsidR="00635C0E" w:rsidRPr="00635C0E" w:rsidRDefault="00635C0E" w:rsidP="00635C0E">
            <w:pPr>
              <w:spacing w:after="0" w:line="240" w:lineRule="auto"/>
              <w:ind w:left="0" w:firstLine="0"/>
              <w:jc w:val="right"/>
              <w:rPr>
                <w:sz w:val="18"/>
                <w:szCs w:val="18"/>
              </w:rPr>
            </w:pPr>
            <w:r w:rsidRPr="00635C0E">
              <w:rPr>
                <w:sz w:val="18"/>
                <w:szCs w:val="18"/>
              </w:rPr>
              <w:t>2 487</w:t>
            </w:r>
          </w:p>
        </w:tc>
        <w:tc>
          <w:tcPr>
            <w:tcW w:w="970" w:type="dxa"/>
            <w:tcBorders>
              <w:top w:val="nil"/>
              <w:left w:val="nil"/>
              <w:bottom w:val="single" w:sz="4" w:space="0" w:color="auto"/>
              <w:right w:val="single" w:sz="4" w:space="0" w:color="auto"/>
            </w:tcBorders>
            <w:shd w:val="clear" w:color="auto" w:fill="auto"/>
            <w:noWrap/>
            <w:vAlign w:val="center"/>
            <w:hideMark/>
          </w:tcPr>
          <w:p w14:paraId="02F0091B" w14:textId="77777777" w:rsidR="00635C0E" w:rsidRPr="00635C0E" w:rsidRDefault="00635C0E" w:rsidP="00635C0E">
            <w:pPr>
              <w:spacing w:after="0" w:line="240" w:lineRule="auto"/>
              <w:ind w:left="0" w:firstLine="0"/>
              <w:jc w:val="right"/>
              <w:rPr>
                <w:sz w:val="18"/>
                <w:szCs w:val="18"/>
              </w:rPr>
            </w:pPr>
            <w:r w:rsidRPr="00635C0E">
              <w:rPr>
                <w:sz w:val="18"/>
                <w:szCs w:val="18"/>
              </w:rPr>
              <w:t>1 898</w:t>
            </w:r>
          </w:p>
        </w:tc>
        <w:tc>
          <w:tcPr>
            <w:tcW w:w="1021" w:type="dxa"/>
            <w:tcBorders>
              <w:top w:val="nil"/>
              <w:left w:val="nil"/>
              <w:bottom w:val="single" w:sz="4" w:space="0" w:color="auto"/>
              <w:right w:val="single" w:sz="4" w:space="0" w:color="auto"/>
            </w:tcBorders>
            <w:shd w:val="clear" w:color="auto" w:fill="auto"/>
            <w:noWrap/>
            <w:vAlign w:val="center"/>
            <w:hideMark/>
          </w:tcPr>
          <w:p w14:paraId="4D9A1212" w14:textId="77777777" w:rsidR="00635C0E" w:rsidRPr="00635C0E" w:rsidRDefault="00635C0E" w:rsidP="00635C0E">
            <w:pPr>
              <w:spacing w:after="0" w:line="240" w:lineRule="auto"/>
              <w:ind w:left="0" w:firstLine="0"/>
              <w:jc w:val="right"/>
              <w:rPr>
                <w:sz w:val="18"/>
                <w:szCs w:val="18"/>
              </w:rPr>
            </w:pPr>
            <w:r w:rsidRPr="00635C0E">
              <w:rPr>
                <w:sz w:val="18"/>
                <w:szCs w:val="18"/>
              </w:rPr>
              <w:t>1 261</w:t>
            </w:r>
          </w:p>
        </w:tc>
        <w:tc>
          <w:tcPr>
            <w:tcW w:w="995" w:type="dxa"/>
            <w:tcBorders>
              <w:top w:val="nil"/>
              <w:left w:val="nil"/>
              <w:bottom w:val="single" w:sz="4" w:space="0" w:color="auto"/>
              <w:right w:val="single" w:sz="4" w:space="0" w:color="auto"/>
            </w:tcBorders>
            <w:shd w:val="clear" w:color="auto" w:fill="auto"/>
            <w:noWrap/>
            <w:vAlign w:val="center"/>
            <w:hideMark/>
          </w:tcPr>
          <w:p w14:paraId="2AB41E66" w14:textId="77777777" w:rsidR="00635C0E" w:rsidRPr="00635C0E" w:rsidRDefault="00635C0E" w:rsidP="00635C0E">
            <w:pPr>
              <w:spacing w:after="0" w:line="240" w:lineRule="auto"/>
              <w:ind w:left="0" w:firstLine="0"/>
              <w:jc w:val="right"/>
              <w:rPr>
                <w:sz w:val="18"/>
                <w:szCs w:val="18"/>
              </w:rPr>
            </w:pPr>
            <w:r w:rsidRPr="00635C0E">
              <w:rPr>
                <w:sz w:val="18"/>
                <w:szCs w:val="18"/>
              </w:rPr>
              <w:t>1 676</w:t>
            </w:r>
          </w:p>
        </w:tc>
      </w:tr>
      <w:tr w:rsidR="00635C0E" w:rsidRPr="00635C0E" w14:paraId="1DC93837" w14:textId="77777777" w:rsidTr="00635C0E">
        <w:trPr>
          <w:trHeight w:val="48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3FF76A3" w14:textId="77777777" w:rsidR="00635C0E" w:rsidRPr="00635C0E" w:rsidRDefault="00635C0E" w:rsidP="00635C0E">
            <w:pPr>
              <w:spacing w:after="0" w:line="240" w:lineRule="auto"/>
              <w:ind w:left="0" w:firstLine="0"/>
              <w:jc w:val="left"/>
              <w:rPr>
                <w:sz w:val="18"/>
                <w:szCs w:val="18"/>
              </w:rPr>
            </w:pPr>
            <w:r w:rsidRPr="00635C0E">
              <w:rPr>
                <w:sz w:val="18"/>
                <w:szCs w:val="18"/>
              </w:rPr>
              <w:t>Termőföld bérbeadása utáni jövedelemadó</w:t>
            </w:r>
          </w:p>
        </w:tc>
        <w:tc>
          <w:tcPr>
            <w:tcW w:w="1046" w:type="dxa"/>
            <w:tcBorders>
              <w:top w:val="nil"/>
              <w:left w:val="nil"/>
              <w:bottom w:val="single" w:sz="4" w:space="0" w:color="auto"/>
              <w:right w:val="single" w:sz="4" w:space="0" w:color="auto"/>
            </w:tcBorders>
            <w:shd w:val="clear" w:color="auto" w:fill="auto"/>
            <w:noWrap/>
            <w:vAlign w:val="center"/>
            <w:hideMark/>
          </w:tcPr>
          <w:p w14:paraId="7A76F59F" w14:textId="77777777" w:rsidR="00635C0E" w:rsidRPr="00635C0E" w:rsidRDefault="00635C0E" w:rsidP="00635C0E">
            <w:pPr>
              <w:spacing w:after="0" w:line="240" w:lineRule="auto"/>
              <w:ind w:left="0" w:firstLine="0"/>
              <w:jc w:val="right"/>
              <w:rPr>
                <w:sz w:val="18"/>
                <w:szCs w:val="18"/>
              </w:rPr>
            </w:pPr>
            <w:r w:rsidRPr="00635C0E">
              <w:rPr>
                <w:sz w:val="18"/>
                <w:szCs w:val="18"/>
              </w:rPr>
              <w:t>111</w:t>
            </w:r>
          </w:p>
        </w:tc>
        <w:tc>
          <w:tcPr>
            <w:tcW w:w="918" w:type="dxa"/>
            <w:tcBorders>
              <w:top w:val="nil"/>
              <w:left w:val="nil"/>
              <w:bottom w:val="single" w:sz="4" w:space="0" w:color="auto"/>
              <w:right w:val="single" w:sz="4" w:space="0" w:color="auto"/>
            </w:tcBorders>
            <w:shd w:val="clear" w:color="auto" w:fill="auto"/>
            <w:noWrap/>
            <w:vAlign w:val="center"/>
            <w:hideMark/>
          </w:tcPr>
          <w:p w14:paraId="40B9CD9F" w14:textId="77777777" w:rsidR="00635C0E" w:rsidRPr="00635C0E" w:rsidRDefault="00635C0E" w:rsidP="00635C0E">
            <w:pPr>
              <w:spacing w:after="0" w:line="240" w:lineRule="auto"/>
              <w:ind w:left="0" w:firstLine="0"/>
              <w:jc w:val="right"/>
              <w:rPr>
                <w:sz w:val="18"/>
                <w:szCs w:val="18"/>
              </w:rPr>
            </w:pPr>
            <w:r w:rsidRPr="00635C0E">
              <w:rPr>
                <w:sz w:val="18"/>
                <w:szCs w:val="18"/>
              </w:rPr>
              <w:t>72</w:t>
            </w:r>
          </w:p>
        </w:tc>
        <w:tc>
          <w:tcPr>
            <w:tcW w:w="918" w:type="dxa"/>
            <w:tcBorders>
              <w:top w:val="nil"/>
              <w:left w:val="nil"/>
              <w:bottom w:val="single" w:sz="4" w:space="0" w:color="auto"/>
              <w:right w:val="single" w:sz="4" w:space="0" w:color="auto"/>
            </w:tcBorders>
            <w:shd w:val="clear" w:color="auto" w:fill="auto"/>
            <w:noWrap/>
            <w:vAlign w:val="center"/>
            <w:hideMark/>
          </w:tcPr>
          <w:p w14:paraId="33122627" w14:textId="77777777" w:rsidR="00635C0E" w:rsidRPr="00635C0E" w:rsidRDefault="00635C0E" w:rsidP="00635C0E">
            <w:pPr>
              <w:spacing w:after="0" w:line="240" w:lineRule="auto"/>
              <w:ind w:left="0" w:firstLine="0"/>
              <w:jc w:val="right"/>
              <w:rPr>
                <w:sz w:val="18"/>
                <w:szCs w:val="18"/>
              </w:rPr>
            </w:pPr>
            <w:r w:rsidRPr="00635C0E">
              <w:rPr>
                <w:sz w:val="18"/>
                <w:szCs w:val="18"/>
              </w:rPr>
              <w:t>3</w:t>
            </w:r>
          </w:p>
        </w:tc>
        <w:tc>
          <w:tcPr>
            <w:tcW w:w="970" w:type="dxa"/>
            <w:tcBorders>
              <w:top w:val="nil"/>
              <w:left w:val="nil"/>
              <w:bottom w:val="single" w:sz="4" w:space="0" w:color="auto"/>
              <w:right w:val="single" w:sz="4" w:space="0" w:color="auto"/>
            </w:tcBorders>
            <w:shd w:val="clear" w:color="auto" w:fill="auto"/>
            <w:noWrap/>
            <w:vAlign w:val="center"/>
            <w:hideMark/>
          </w:tcPr>
          <w:p w14:paraId="5A4E7464" w14:textId="77777777" w:rsidR="00635C0E" w:rsidRPr="00635C0E" w:rsidRDefault="00635C0E" w:rsidP="00635C0E">
            <w:pPr>
              <w:spacing w:after="0" w:line="240" w:lineRule="auto"/>
              <w:ind w:left="0" w:firstLine="0"/>
              <w:jc w:val="right"/>
              <w:rPr>
                <w:sz w:val="18"/>
                <w:szCs w:val="18"/>
              </w:rPr>
            </w:pPr>
            <w:r w:rsidRPr="00635C0E">
              <w:rPr>
                <w:sz w:val="18"/>
                <w:szCs w:val="18"/>
              </w:rPr>
              <w:t>83</w:t>
            </w:r>
          </w:p>
        </w:tc>
        <w:tc>
          <w:tcPr>
            <w:tcW w:w="970" w:type="dxa"/>
            <w:tcBorders>
              <w:top w:val="nil"/>
              <w:left w:val="nil"/>
              <w:bottom w:val="single" w:sz="4" w:space="0" w:color="auto"/>
              <w:right w:val="single" w:sz="4" w:space="0" w:color="auto"/>
            </w:tcBorders>
            <w:shd w:val="clear" w:color="auto" w:fill="auto"/>
            <w:noWrap/>
            <w:vAlign w:val="center"/>
            <w:hideMark/>
          </w:tcPr>
          <w:p w14:paraId="0ED41272"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1021" w:type="dxa"/>
            <w:tcBorders>
              <w:top w:val="nil"/>
              <w:left w:val="nil"/>
              <w:bottom w:val="single" w:sz="4" w:space="0" w:color="auto"/>
              <w:right w:val="single" w:sz="4" w:space="0" w:color="auto"/>
            </w:tcBorders>
            <w:shd w:val="clear" w:color="auto" w:fill="auto"/>
            <w:noWrap/>
            <w:vAlign w:val="center"/>
            <w:hideMark/>
          </w:tcPr>
          <w:p w14:paraId="78D46B63" w14:textId="77777777" w:rsidR="00635C0E" w:rsidRPr="00635C0E" w:rsidRDefault="00635C0E" w:rsidP="00635C0E">
            <w:pPr>
              <w:spacing w:after="0" w:line="240" w:lineRule="auto"/>
              <w:ind w:left="0" w:firstLine="0"/>
              <w:jc w:val="right"/>
              <w:rPr>
                <w:sz w:val="18"/>
                <w:szCs w:val="18"/>
              </w:rPr>
            </w:pPr>
            <w:r w:rsidRPr="00635C0E">
              <w:rPr>
                <w:sz w:val="18"/>
                <w:szCs w:val="18"/>
              </w:rPr>
              <w:t>94</w:t>
            </w:r>
          </w:p>
        </w:tc>
        <w:tc>
          <w:tcPr>
            <w:tcW w:w="995" w:type="dxa"/>
            <w:tcBorders>
              <w:top w:val="nil"/>
              <w:left w:val="nil"/>
              <w:bottom w:val="single" w:sz="4" w:space="0" w:color="auto"/>
              <w:right w:val="single" w:sz="4" w:space="0" w:color="auto"/>
            </w:tcBorders>
            <w:shd w:val="clear" w:color="auto" w:fill="auto"/>
            <w:noWrap/>
            <w:vAlign w:val="center"/>
            <w:hideMark/>
          </w:tcPr>
          <w:p w14:paraId="0828BC37" w14:textId="77777777" w:rsidR="00635C0E" w:rsidRPr="00635C0E" w:rsidRDefault="00635C0E" w:rsidP="00635C0E">
            <w:pPr>
              <w:spacing w:after="0" w:line="240" w:lineRule="auto"/>
              <w:ind w:left="0" w:firstLine="0"/>
              <w:jc w:val="right"/>
              <w:rPr>
                <w:sz w:val="18"/>
                <w:szCs w:val="18"/>
              </w:rPr>
            </w:pPr>
            <w:r w:rsidRPr="00635C0E">
              <w:rPr>
                <w:sz w:val="18"/>
                <w:szCs w:val="18"/>
              </w:rPr>
              <w:t>88</w:t>
            </w:r>
          </w:p>
        </w:tc>
      </w:tr>
      <w:tr w:rsidR="00635C0E" w:rsidRPr="00635C0E" w14:paraId="308BE587" w14:textId="77777777" w:rsidTr="00635C0E">
        <w:trPr>
          <w:trHeight w:val="72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B7E4C3A" w14:textId="77777777" w:rsidR="00635C0E" w:rsidRPr="00635C0E" w:rsidRDefault="00635C0E" w:rsidP="00635C0E">
            <w:pPr>
              <w:spacing w:after="0" w:line="240" w:lineRule="auto"/>
              <w:ind w:left="0" w:firstLine="0"/>
              <w:jc w:val="left"/>
              <w:rPr>
                <w:sz w:val="18"/>
                <w:szCs w:val="18"/>
              </w:rPr>
            </w:pPr>
            <w:r w:rsidRPr="00635C0E">
              <w:rPr>
                <w:sz w:val="18"/>
                <w:szCs w:val="18"/>
              </w:rPr>
              <w:t>Gépjárműadó /</w:t>
            </w:r>
            <w:r w:rsidRPr="00635C0E">
              <w:rPr>
                <w:b/>
                <w:bCs/>
                <w:i/>
                <w:iCs/>
                <w:sz w:val="18"/>
                <w:szCs w:val="18"/>
              </w:rPr>
              <w:t>helyben maradó 40%</w:t>
            </w:r>
            <w:r w:rsidRPr="00635C0E">
              <w:rPr>
                <w:sz w:val="18"/>
                <w:szCs w:val="18"/>
              </w:rPr>
              <w:t>)</w:t>
            </w:r>
          </w:p>
        </w:tc>
        <w:tc>
          <w:tcPr>
            <w:tcW w:w="1046" w:type="dxa"/>
            <w:tcBorders>
              <w:top w:val="nil"/>
              <w:left w:val="nil"/>
              <w:bottom w:val="single" w:sz="4" w:space="0" w:color="auto"/>
              <w:right w:val="single" w:sz="4" w:space="0" w:color="auto"/>
            </w:tcBorders>
            <w:shd w:val="clear" w:color="auto" w:fill="auto"/>
            <w:noWrap/>
            <w:vAlign w:val="center"/>
            <w:hideMark/>
          </w:tcPr>
          <w:p w14:paraId="473F3A64" w14:textId="77777777" w:rsidR="00635C0E" w:rsidRPr="00635C0E" w:rsidRDefault="00635C0E" w:rsidP="00635C0E">
            <w:pPr>
              <w:spacing w:after="0" w:line="240" w:lineRule="auto"/>
              <w:ind w:left="0" w:firstLine="0"/>
              <w:jc w:val="right"/>
              <w:rPr>
                <w:b/>
                <w:bCs/>
                <w:i/>
                <w:iCs/>
                <w:color w:val="auto"/>
                <w:sz w:val="18"/>
                <w:szCs w:val="18"/>
              </w:rPr>
            </w:pPr>
            <w:r w:rsidRPr="00635C0E">
              <w:rPr>
                <w:b/>
                <w:bCs/>
                <w:i/>
                <w:iCs/>
                <w:color w:val="auto"/>
                <w:sz w:val="18"/>
                <w:szCs w:val="18"/>
              </w:rPr>
              <w:t>14 061</w:t>
            </w:r>
          </w:p>
        </w:tc>
        <w:tc>
          <w:tcPr>
            <w:tcW w:w="918" w:type="dxa"/>
            <w:tcBorders>
              <w:top w:val="nil"/>
              <w:left w:val="nil"/>
              <w:bottom w:val="single" w:sz="4" w:space="0" w:color="auto"/>
              <w:right w:val="single" w:sz="4" w:space="0" w:color="auto"/>
            </w:tcBorders>
            <w:shd w:val="clear" w:color="auto" w:fill="auto"/>
            <w:noWrap/>
            <w:vAlign w:val="center"/>
            <w:hideMark/>
          </w:tcPr>
          <w:p w14:paraId="5FAFE8B1"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14 404</w:t>
            </w:r>
          </w:p>
        </w:tc>
        <w:tc>
          <w:tcPr>
            <w:tcW w:w="918" w:type="dxa"/>
            <w:tcBorders>
              <w:top w:val="nil"/>
              <w:left w:val="nil"/>
              <w:bottom w:val="single" w:sz="4" w:space="0" w:color="auto"/>
              <w:right w:val="single" w:sz="4" w:space="0" w:color="auto"/>
            </w:tcBorders>
            <w:shd w:val="clear" w:color="auto" w:fill="auto"/>
            <w:noWrap/>
            <w:vAlign w:val="center"/>
            <w:hideMark/>
          </w:tcPr>
          <w:p w14:paraId="7A7EAA62"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14 673</w:t>
            </w:r>
          </w:p>
        </w:tc>
        <w:tc>
          <w:tcPr>
            <w:tcW w:w="970" w:type="dxa"/>
            <w:tcBorders>
              <w:top w:val="nil"/>
              <w:left w:val="nil"/>
              <w:bottom w:val="single" w:sz="4" w:space="0" w:color="auto"/>
              <w:right w:val="single" w:sz="4" w:space="0" w:color="auto"/>
            </w:tcBorders>
            <w:shd w:val="clear" w:color="auto" w:fill="auto"/>
            <w:noWrap/>
            <w:vAlign w:val="center"/>
            <w:hideMark/>
          </w:tcPr>
          <w:p w14:paraId="685B7ADE"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14 579</w:t>
            </w:r>
          </w:p>
        </w:tc>
        <w:tc>
          <w:tcPr>
            <w:tcW w:w="970" w:type="dxa"/>
            <w:tcBorders>
              <w:top w:val="nil"/>
              <w:left w:val="nil"/>
              <w:bottom w:val="single" w:sz="4" w:space="0" w:color="auto"/>
              <w:right w:val="single" w:sz="4" w:space="0" w:color="auto"/>
            </w:tcBorders>
            <w:shd w:val="clear" w:color="auto" w:fill="auto"/>
            <w:noWrap/>
            <w:vAlign w:val="center"/>
            <w:hideMark/>
          </w:tcPr>
          <w:p w14:paraId="18858DDD"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15 875</w:t>
            </w:r>
          </w:p>
        </w:tc>
        <w:tc>
          <w:tcPr>
            <w:tcW w:w="1021" w:type="dxa"/>
            <w:tcBorders>
              <w:top w:val="nil"/>
              <w:left w:val="nil"/>
              <w:bottom w:val="single" w:sz="4" w:space="0" w:color="auto"/>
              <w:right w:val="single" w:sz="4" w:space="0" w:color="auto"/>
            </w:tcBorders>
            <w:shd w:val="clear" w:color="auto" w:fill="auto"/>
            <w:noWrap/>
            <w:vAlign w:val="center"/>
            <w:hideMark/>
          </w:tcPr>
          <w:p w14:paraId="56A00A63"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16 574</w:t>
            </w:r>
          </w:p>
        </w:tc>
        <w:tc>
          <w:tcPr>
            <w:tcW w:w="995" w:type="dxa"/>
            <w:tcBorders>
              <w:top w:val="nil"/>
              <w:left w:val="nil"/>
              <w:bottom w:val="single" w:sz="4" w:space="0" w:color="auto"/>
              <w:right w:val="single" w:sz="4" w:space="0" w:color="auto"/>
            </w:tcBorders>
            <w:shd w:val="clear" w:color="auto" w:fill="auto"/>
            <w:noWrap/>
            <w:vAlign w:val="center"/>
            <w:hideMark/>
          </w:tcPr>
          <w:p w14:paraId="54BB4D28"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16 446</w:t>
            </w:r>
          </w:p>
        </w:tc>
      </w:tr>
      <w:tr w:rsidR="00635C0E" w:rsidRPr="00635C0E" w14:paraId="0EF63B5D" w14:textId="77777777" w:rsidTr="00635C0E">
        <w:trPr>
          <w:trHeight w:val="481"/>
        </w:trPr>
        <w:tc>
          <w:tcPr>
            <w:tcW w:w="2220" w:type="dxa"/>
            <w:tcBorders>
              <w:top w:val="nil"/>
              <w:left w:val="single" w:sz="4" w:space="0" w:color="auto"/>
              <w:bottom w:val="single" w:sz="4" w:space="0" w:color="auto"/>
              <w:right w:val="single" w:sz="4" w:space="0" w:color="auto"/>
            </w:tcBorders>
            <w:shd w:val="clear" w:color="000000" w:fill="FFF2CC"/>
            <w:vAlign w:val="center"/>
            <w:hideMark/>
          </w:tcPr>
          <w:p w14:paraId="01F13866"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 összesen:</w:t>
            </w:r>
          </w:p>
        </w:tc>
        <w:tc>
          <w:tcPr>
            <w:tcW w:w="1046" w:type="dxa"/>
            <w:tcBorders>
              <w:top w:val="nil"/>
              <w:left w:val="nil"/>
              <w:bottom w:val="single" w:sz="4" w:space="0" w:color="auto"/>
              <w:right w:val="single" w:sz="4" w:space="0" w:color="auto"/>
            </w:tcBorders>
            <w:shd w:val="clear" w:color="000000" w:fill="FFF2CC"/>
            <w:noWrap/>
            <w:vAlign w:val="center"/>
            <w:hideMark/>
          </w:tcPr>
          <w:p w14:paraId="1E0D580E"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238 802</w:t>
            </w:r>
          </w:p>
        </w:tc>
        <w:tc>
          <w:tcPr>
            <w:tcW w:w="918" w:type="dxa"/>
            <w:tcBorders>
              <w:top w:val="nil"/>
              <w:left w:val="nil"/>
              <w:bottom w:val="single" w:sz="4" w:space="0" w:color="auto"/>
              <w:right w:val="single" w:sz="4" w:space="0" w:color="auto"/>
            </w:tcBorders>
            <w:shd w:val="clear" w:color="000000" w:fill="FFF2CC"/>
            <w:noWrap/>
            <w:vAlign w:val="center"/>
            <w:hideMark/>
          </w:tcPr>
          <w:p w14:paraId="00F7D102"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218 354</w:t>
            </w:r>
          </w:p>
        </w:tc>
        <w:tc>
          <w:tcPr>
            <w:tcW w:w="918" w:type="dxa"/>
            <w:tcBorders>
              <w:top w:val="nil"/>
              <w:left w:val="nil"/>
              <w:bottom w:val="single" w:sz="4" w:space="0" w:color="auto"/>
              <w:right w:val="single" w:sz="4" w:space="0" w:color="auto"/>
            </w:tcBorders>
            <w:shd w:val="clear" w:color="000000" w:fill="FFF2CC"/>
            <w:noWrap/>
            <w:vAlign w:val="center"/>
            <w:hideMark/>
          </w:tcPr>
          <w:p w14:paraId="3E19DB85"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228 753</w:t>
            </w:r>
          </w:p>
        </w:tc>
        <w:tc>
          <w:tcPr>
            <w:tcW w:w="970" w:type="dxa"/>
            <w:tcBorders>
              <w:top w:val="nil"/>
              <w:left w:val="nil"/>
              <w:bottom w:val="single" w:sz="4" w:space="0" w:color="auto"/>
              <w:right w:val="single" w:sz="4" w:space="0" w:color="auto"/>
            </w:tcBorders>
            <w:shd w:val="clear" w:color="000000" w:fill="FFF2CC"/>
            <w:noWrap/>
            <w:vAlign w:val="center"/>
            <w:hideMark/>
          </w:tcPr>
          <w:p w14:paraId="01075417"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268 338</w:t>
            </w:r>
          </w:p>
        </w:tc>
        <w:tc>
          <w:tcPr>
            <w:tcW w:w="970" w:type="dxa"/>
            <w:tcBorders>
              <w:top w:val="nil"/>
              <w:left w:val="nil"/>
              <w:bottom w:val="single" w:sz="4" w:space="0" w:color="auto"/>
              <w:right w:val="single" w:sz="4" w:space="0" w:color="auto"/>
            </w:tcBorders>
            <w:shd w:val="clear" w:color="000000" w:fill="FFF2CC"/>
            <w:noWrap/>
            <w:vAlign w:val="center"/>
            <w:hideMark/>
          </w:tcPr>
          <w:p w14:paraId="11319BF9"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271 973</w:t>
            </w:r>
          </w:p>
        </w:tc>
        <w:tc>
          <w:tcPr>
            <w:tcW w:w="1021" w:type="dxa"/>
            <w:tcBorders>
              <w:top w:val="nil"/>
              <w:left w:val="nil"/>
              <w:bottom w:val="single" w:sz="4" w:space="0" w:color="auto"/>
              <w:right w:val="single" w:sz="4" w:space="0" w:color="auto"/>
            </w:tcBorders>
            <w:shd w:val="clear" w:color="000000" w:fill="FFF2CC"/>
            <w:noWrap/>
            <w:vAlign w:val="center"/>
            <w:hideMark/>
          </w:tcPr>
          <w:p w14:paraId="373959FA"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291 616</w:t>
            </w:r>
          </w:p>
        </w:tc>
        <w:tc>
          <w:tcPr>
            <w:tcW w:w="995" w:type="dxa"/>
            <w:tcBorders>
              <w:top w:val="nil"/>
              <w:left w:val="nil"/>
              <w:bottom w:val="single" w:sz="4" w:space="0" w:color="auto"/>
              <w:right w:val="single" w:sz="4" w:space="0" w:color="auto"/>
            </w:tcBorders>
            <w:shd w:val="clear" w:color="000000" w:fill="FFF2CC"/>
            <w:noWrap/>
            <w:vAlign w:val="center"/>
            <w:hideMark/>
          </w:tcPr>
          <w:p w14:paraId="2E3DABD8"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290 268</w:t>
            </w:r>
          </w:p>
        </w:tc>
      </w:tr>
    </w:tbl>
    <w:p w14:paraId="4C8B3221" w14:textId="329BCEC3" w:rsidR="00C279C2" w:rsidRDefault="00C279C2" w:rsidP="00635C0E">
      <w:pPr>
        <w:spacing w:after="3" w:line="275" w:lineRule="auto"/>
        <w:ind w:left="0" w:right="1644" w:firstLine="0"/>
        <w:jc w:val="left"/>
      </w:pPr>
    </w:p>
    <w:p w14:paraId="1E57E41C" w14:textId="0D301FE0" w:rsidR="00EC756A" w:rsidRDefault="005377EC" w:rsidP="005377EC">
      <w:pPr>
        <w:spacing w:after="3" w:line="275" w:lineRule="auto"/>
        <w:ind w:left="0" w:right="82" w:firstLine="0"/>
      </w:pPr>
      <w:r>
        <w:t>A fenti táblázatból jól látható, hogy a telekadó és építményadó esetében egy folyamatos átmenet mutatkozik. A beépítésre kerülő telkek a telekadó hatálya alól folyamatosan kerülnek át az építményadó hatálya alá a beépítéssel. Mivel az építményadó átlag mértéke kb. 25-30% a telekadóösszegének, így ez a telekadó esetében kieső bevétel 20-30% -a jelenik meg a későbbiekben, mint építményadó.</w:t>
      </w:r>
    </w:p>
    <w:p w14:paraId="116B6BBC" w14:textId="77777777" w:rsidR="00683A87" w:rsidRDefault="00683A87" w:rsidP="0019529C">
      <w:pPr>
        <w:spacing w:after="3" w:line="275" w:lineRule="auto"/>
        <w:ind w:left="0" w:right="1644" w:firstLine="0"/>
        <w:jc w:val="left"/>
      </w:pPr>
    </w:p>
    <w:p w14:paraId="03346E05" w14:textId="0D0F82E2" w:rsidR="0041291F" w:rsidRDefault="0041291F" w:rsidP="0041291F">
      <w:pPr>
        <w:ind w:left="355"/>
      </w:pPr>
      <w:r w:rsidRPr="00E614BB">
        <w:rPr>
          <w:b/>
          <w:bCs/>
        </w:rPr>
        <w:t>A helyi adóbevételek 2020</w:t>
      </w:r>
      <w:r w:rsidRPr="00616C48">
        <w:rPr>
          <w:b/>
          <w:bCs/>
        </w:rPr>
        <w:t>. év időarányos teljesülés</w:t>
      </w:r>
      <w:r w:rsidRPr="0041291F">
        <w:t xml:space="preserve">ét az alábbi táblázat tartalmazza. </w:t>
      </w:r>
    </w:p>
    <w:p w14:paraId="271CC6F9" w14:textId="77777777" w:rsidR="00E614BB" w:rsidRDefault="00E614BB" w:rsidP="0041291F">
      <w:pPr>
        <w:ind w:left="355"/>
      </w:pPr>
    </w:p>
    <w:tbl>
      <w:tblPr>
        <w:tblW w:w="9351" w:type="dxa"/>
        <w:tblCellMar>
          <w:left w:w="70" w:type="dxa"/>
          <w:right w:w="70" w:type="dxa"/>
        </w:tblCellMar>
        <w:tblLook w:val="04A0" w:firstRow="1" w:lastRow="0" w:firstColumn="1" w:lastColumn="0" w:noHBand="0" w:noVBand="1"/>
      </w:tblPr>
      <w:tblGrid>
        <w:gridCol w:w="1826"/>
        <w:gridCol w:w="1398"/>
        <w:gridCol w:w="1427"/>
        <w:gridCol w:w="1509"/>
        <w:gridCol w:w="1069"/>
        <w:gridCol w:w="862"/>
        <w:gridCol w:w="1260"/>
      </w:tblGrid>
      <w:tr w:rsidR="002F5177" w:rsidRPr="002F5177" w14:paraId="7D8BCA5D" w14:textId="77777777" w:rsidTr="002F5177">
        <w:trPr>
          <w:trHeight w:val="61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839C5" w14:textId="77777777" w:rsidR="002F5177" w:rsidRPr="003E1294" w:rsidRDefault="002F5177" w:rsidP="002F5177">
            <w:pPr>
              <w:spacing w:after="0" w:line="240" w:lineRule="auto"/>
              <w:ind w:left="0" w:firstLine="0"/>
              <w:jc w:val="center"/>
              <w:rPr>
                <w:b/>
                <w:bCs/>
                <w:sz w:val="22"/>
              </w:rPr>
            </w:pPr>
            <w:r w:rsidRPr="003E1294">
              <w:rPr>
                <w:b/>
                <w:bCs/>
                <w:sz w:val="22"/>
              </w:rPr>
              <w:t>Adónemek</w:t>
            </w:r>
          </w:p>
        </w:tc>
        <w:tc>
          <w:tcPr>
            <w:tcW w:w="1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0D1FA6" w14:textId="77777777" w:rsidR="002F5177" w:rsidRPr="003E1294" w:rsidRDefault="002F5177" w:rsidP="002F5177">
            <w:pPr>
              <w:spacing w:after="0" w:line="240" w:lineRule="auto"/>
              <w:ind w:left="0" w:firstLine="0"/>
              <w:jc w:val="center"/>
              <w:rPr>
                <w:b/>
                <w:bCs/>
                <w:sz w:val="22"/>
              </w:rPr>
            </w:pPr>
            <w:r w:rsidRPr="003E1294">
              <w:rPr>
                <w:b/>
                <w:bCs/>
                <w:sz w:val="22"/>
              </w:rPr>
              <w:t>2019. évi teljesített bevételek</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3D821" w14:textId="77777777" w:rsidR="002F5177" w:rsidRPr="003E1294" w:rsidRDefault="002F5177" w:rsidP="002F5177">
            <w:pPr>
              <w:spacing w:after="0" w:line="240" w:lineRule="auto"/>
              <w:ind w:left="0" w:firstLine="0"/>
              <w:jc w:val="center"/>
              <w:rPr>
                <w:b/>
                <w:bCs/>
                <w:sz w:val="22"/>
              </w:rPr>
            </w:pPr>
            <w:r w:rsidRPr="003E1294">
              <w:rPr>
                <w:b/>
                <w:bCs/>
                <w:sz w:val="22"/>
              </w:rPr>
              <w:t>Módosított 2020. évi terv</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745FF" w14:textId="77777777" w:rsidR="002F5177" w:rsidRPr="003E1294" w:rsidRDefault="002F5177" w:rsidP="002F5177">
            <w:pPr>
              <w:spacing w:after="0" w:line="240" w:lineRule="auto"/>
              <w:ind w:left="0" w:firstLine="0"/>
              <w:jc w:val="center"/>
              <w:rPr>
                <w:b/>
                <w:bCs/>
                <w:sz w:val="22"/>
              </w:rPr>
            </w:pPr>
            <w:r w:rsidRPr="003E1294">
              <w:rPr>
                <w:b/>
                <w:bCs/>
                <w:sz w:val="22"/>
              </w:rPr>
              <w:t>2020. 09. 22. napjáig befolyt bevételek</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549F0" w14:textId="77777777" w:rsidR="002F5177" w:rsidRPr="003E1294" w:rsidRDefault="002F5177" w:rsidP="002F5177">
            <w:pPr>
              <w:spacing w:after="0" w:line="240" w:lineRule="auto"/>
              <w:ind w:left="0" w:firstLine="0"/>
              <w:jc w:val="center"/>
              <w:rPr>
                <w:b/>
                <w:bCs/>
                <w:sz w:val="22"/>
              </w:rPr>
            </w:pPr>
            <w:r w:rsidRPr="003E1294">
              <w:rPr>
                <w:b/>
                <w:bCs/>
                <w:sz w:val="22"/>
              </w:rPr>
              <w:t>Teljesülés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2DC2513C" w14:textId="77777777" w:rsidR="002F5177" w:rsidRPr="003E1294" w:rsidRDefault="002F5177" w:rsidP="002F5177">
            <w:pPr>
              <w:spacing w:after="0" w:line="240" w:lineRule="auto"/>
              <w:ind w:left="0" w:firstLine="0"/>
              <w:jc w:val="center"/>
              <w:rPr>
                <w:b/>
                <w:bCs/>
                <w:sz w:val="22"/>
              </w:rPr>
            </w:pPr>
            <w:r w:rsidRPr="003E1294">
              <w:rPr>
                <w:b/>
                <w:bCs/>
                <w:sz w:val="22"/>
              </w:rPr>
              <w:t>Adózók száma</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3247F" w14:textId="77777777" w:rsidR="002F5177" w:rsidRPr="003E1294" w:rsidRDefault="002F5177" w:rsidP="002F5177">
            <w:pPr>
              <w:spacing w:after="0" w:line="240" w:lineRule="auto"/>
              <w:ind w:left="0" w:firstLine="0"/>
              <w:jc w:val="center"/>
              <w:rPr>
                <w:b/>
                <w:bCs/>
                <w:sz w:val="22"/>
              </w:rPr>
            </w:pPr>
            <w:r w:rsidRPr="003E1294">
              <w:rPr>
                <w:b/>
                <w:bCs/>
                <w:sz w:val="22"/>
              </w:rPr>
              <w:t>2020. évi előírt adó</w:t>
            </w:r>
          </w:p>
        </w:tc>
      </w:tr>
      <w:tr w:rsidR="002F5177" w:rsidRPr="002F5177" w14:paraId="305A1297" w14:textId="77777777" w:rsidTr="002F5177">
        <w:trPr>
          <w:trHeight w:val="300"/>
        </w:trPr>
        <w:tc>
          <w:tcPr>
            <w:tcW w:w="1826" w:type="dxa"/>
            <w:vMerge/>
            <w:tcBorders>
              <w:top w:val="single" w:sz="4" w:space="0" w:color="auto"/>
              <w:left w:val="single" w:sz="4" w:space="0" w:color="auto"/>
              <w:bottom w:val="single" w:sz="4" w:space="0" w:color="auto"/>
              <w:right w:val="single" w:sz="4" w:space="0" w:color="auto"/>
            </w:tcBorders>
            <w:vAlign w:val="center"/>
            <w:hideMark/>
          </w:tcPr>
          <w:p w14:paraId="76DF54C2" w14:textId="77777777" w:rsidR="002F5177" w:rsidRPr="003E1294" w:rsidRDefault="002F5177" w:rsidP="002F5177">
            <w:pPr>
              <w:spacing w:after="0" w:line="240" w:lineRule="auto"/>
              <w:ind w:left="0" w:firstLine="0"/>
              <w:jc w:val="left"/>
              <w:rPr>
                <w:b/>
                <w:bCs/>
                <w:sz w:val="22"/>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14:paraId="70C383CB" w14:textId="77777777" w:rsidR="002F5177" w:rsidRPr="003E1294" w:rsidRDefault="002F5177" w:rsidP="002F5177">
            <w:pPr>
              <w:spacing w:after="0" w:line="240" w:lineRule="auto"/>
              <w:ind w:left="0" w:firstLine="0"/>
              <w:jc w:val="left"/>
              <w:rPr>
                <w:b/>
                <w:bCs/>
                <w:sz w:val="22"/>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14:paraId="17A4038D" w14:textId="77777777" w:rsidR="002F5177" w:rsidRPr="003E1294" w:rsidRDefault="002F5177" w:rsidP="002F5177">
            <w:pPr>
              <w:spacing w:after="0" w:line="240" w:lineRule="auto"/>
              <w:ind w:left="0" w:firstLine="0"/>
              <w:jc w:val="left"/>
              <w:rPr>
                <w:b/>
                <w:bCs/>
                <w:sz w:val="22"/>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0A28F4FE" w14:textId="77777777" w:rsidR="002F5177" w:rsidRPr="003E1294" w:rsidRDefault="002F5177" w:rsidP="002F5177">
            <w:pPr>
              <w:spacing w:after="0" w:line="240" w:lineRule="auto"/>
              <w:ind w:left="0" w:firstLine="0"/>
              <w:jc w:val="left"/>
              <w:rPr>
                <w:b/>
                <w:bCs/>
                <w:sz w:val="22"/>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604B73A9" w14:textId="77777777" w:rsidR="002F5177" w:rsidRPr="003E1294" w:rsidRDefault="002F5177" w:rsidP="002F5177">
            <w:pPr>
              <w:spacing w:after="0" w:line="240" w:lineRule="auto"/>
              <w:ind w:left="0" w:firstLine="0"/>
              <w:jc w:val="left"/>
              <w:rPr>
                <w:b/>
                <w:bCs/>
                <w:sz w:val="22"/>
              </w:rPr>
            </w:pPr>
          </w:p>
        </w:tc>
        <w:tc>
          <w:tcPr>
            <w:tcW w:w="862" w:type="dxa"/>
            <w:tcBorders>
              <w:top w:val="nil"/>
              <w:left w:val="nil"/>
              <w:bottom w:val="single" w:sz="4" w:space="0" w:color="auto"/>
              <w:right w:val="single" w:sz="4" w:space="0" w:color="auto"/>
            </w:tcBorders>
            <w:shd w:val="clear" w:color="auto" w:fill="auto"/>
            <w:vAlign w:val="center"/>
            <w:hideMark/>
          </w:tcPr>
          <w:p w14:paraId="49A10DDC" w14:textId="77777777" w:rsidR="002F5177" w:rsidRPr="003E1294" w:rsidRDefault="002F5177" w:rsidP="002F5177">
            <w:pPr>
              <w:spacing w:after="0" w:line="240" w:lineRule="auto"/>
              <w:ind w:left="0" w:firstLine="0"/>
              <w:jc w:val="center"/>
              <w:rPr>
                <w:b/>
                <w:bCs/>
                <w:sz w:val="22"/>
              </w:rPr>
            </w:pPr>
            <w:r w:rsidRPr="003E1294">
              <w:rPr>
                <w:b/>
                <w:bCs/>
                <w:sz w:val="22"/>
              </w:rPr>
              <w:t>fő</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29D873D" w14:textId="77777777" w:rsidR="002F5177" w:rsidRPr="003E1294" w:rsidRDefault="002F5177" w:rsidP="002F5177">
            <w:pPr>
              <w:spacing w:after="0" w:line="240" w:lineRule="auto"/>
              <w:ind w:left="0" w:firstLine="0"/>
              <w:jc w:val="left"/>
              <w:rPr>
                <w:b/>
                <w:bCs/>
                <w:sz w:val="22"/>
              </w:rPr>
            </w:pPr>
          </w:p>
        </w:tc>
      </w:tr>
      <w:tr w:rsidR="002F5177" w:rsidRPr="002F5177" w14:paraId="1DB5538C" w14:textId="77777777" w:rsidTr="002F5177">
        <w:trPr>
          <w:trHeight w:val="300"/>
        </w:trPr>
        <w:tc>
          <w:tcPr>
            <w:tcW w:w="1826" w:type="dxa"/>
            <w:vMerge/>
            <w:tcBorders>
              <w:top w:val="single" w:sz="4" w:space="0" w:color="auto"/>
              <w:left w:val="single" w:sz="4" w:space="0" w:color="auto"/>
              <w:bottom w:val="single" w:sz="4" w:space="0" w:color="auto"/>
              <w:right w:val="single" w:sz="4" w:space="0" w:color="auto"/>
            </w:tcBorders>
            <w:vAlign w:val="center"/>
            <w:hideMark/>
          </w:tcPr>
          <w:p w14:paraId="0A88061F" w14:textId="77777777" w:rsidR="002F5177" w:rsidRPr="003E1294" w:rsidRDefault="002F5177" w:rsidP="002F5177">
            <w:pPr>
              <w:spacing w:after="0" w:line="240" w:lineRule="auto"/>
              <w:ind w:left="0" w:firstLine="0"/>
              <w:jc w:val="left"/>
              <w:rPr>
                <w:b/>
                <w:bCs/>
                <w:sz w:val="22"/>
              </w:rPr>
            </w:pPr>
          </w:p>
        </w:tc>
        <w:tc>
          <w:tcPr>
            <w:tcW w:w="1398" w:type="dxa"/>
            <w:tcBorders>
              <w:top w:val="nil"/>
              <w:left w:val="nil"/>
              <w:bottom w:val="single" w:sz="4" w:space="0" w:color="auto"/>
              <w:right w:val="single" w:sz="4" w:space="0" w:color="auto"/>
            </w:tcBorders>
            <w:shd w:val="clear" w:color="auto" w:fill="auto"/>
            <w:vAlign w:val="center"/>
            <w:hideMark/>
          </w:tcPr>
          <w:p w14:paraId="1F5F8FE2" w14:textId="77777777" w:rsidR="002F5177" w:rsidRPr="003E1294" w:rsidRDefault="002F5177" w:rsidP="002F5177">
            <w:pPr>
              <w:spacing w:after="0" w:line="240" w:lineRule="auto"/>
              <w:ind w:left="0" w:firstLine="0"/>
              <w:jc w:val="center"/>
              <w:rPr>
                <w:b/>
                <w:bCs/>
                <w:sz w:val="22"/>
              </w:rPr>
            </w:pPr>
            <w:r w:rsidRPr="003E1294">
              <w:rPr>
                <w:b/>
                <w:bCs/>
                <w:sz w:val="22"/>
              </w:rPr>
              <w:t>Ft</w:t>
            </w:r>
          </w:p>
        </w:tc>
        <w:tc>
          <w:tcPr>
            <w:tcW w:w="1427" w:type="dxa"/>
            <w:tcBorders>
              <w:top w:val="nil"/>
              <w:left w:val="nil"/>
              <w:bottom w:val="single" w:sz="4" w:space="0" w:color="auto"/>
              <w:right w:val="single" w:sz="4" w:space="0" w:color="auto"/>
            </w:tcBorders>
            <w:shd w:val="clear" w:color="auto" w:fill="auto"/>
            <w:vAlign w:val="center"/>
            <w:hideMark/>
          </w:tcPr>
          <w:p w14:paraId="301F828E" w14:textId="77777777" w:rsidR="002F5177" w:rsidRPr="003E1294" w:rsidRDefault="002F5177" w:rsidP="002F5177">
            <w:pPr>
              <w:spacing w:after="0" w:line="240" w:lineRule="auto"/>
              <w:ind w:left="0" w:firstLine="0"/>
              <w:jc w:val="center"/>
              <w:rPr>
                <w:b/>
                <w:bCs/>
                <w:sz w:val="22"/>
              </w:rPr>
            </w:pPr>
            <w:r w:rsidRPr="003E1294">
              <w:rPr>
                <w:b/>
                <w:bCs/>
                <w:sz w:val="22"/>
              </w:rPr>
              <w:t>Ft</w:t>
            </w:r>
          </w:p>
        </w:tc>
        <w:tc>
          <w:tcPr>
            <w:tcW w:w="1509" w:type="dxa"/>
            <w:tcBorders>
              <w:top w:val="nil"/>
              <w:left w:val="nil"/>
              <w:bottom w:val="single" w:sz="4" w:space="0" w:color="auto"/>
              <w:right w:val="single" w:sz="4" w:space="0" w:color="auto"/>
            </w:tcBorders>
            <w:shd w:val="clear" w:color="auto" w:fill="auto"/>
            <w:vAlign w:val="center"/>
            <w:hideMark/>
          </w:tcPr>
          <w:p w14:paraId="43E056EE" w14:textId="77777777" w:rsidR="002F5177" w:rsidRPr="003E1294" w:rsidRDefault="002F5177" w:rsidP="002F5177">
            <w:pPr>
              <w:spacing w:after="0" w:line="240" w:lineRule="auto"/>
              <w:ind w:left="0" w:firstLine="0"/>
              <w:jc w:val="center"/>
              <w:rPr>
                <w:b/>
                <w:bCs/>
                <w:sz w:val="22"/>
              </w:rPr>
            </w:pPr>
            <w:r w:rsidRPr="003E1294">
              <w:rPr>
                <w:b/>
                <w:bCs/>
                <w:sz w:val="22"/>
              </w:rPr>
              <w:t>Ft</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1073BE08" w14:textId="77777777" w:rsidR="002F5177" w:rsidRPr="003E1294" w:rsidRDefault="002F5177" w:rsidP="002F5177">
            <w:pPr>
              <w:spacing w:after="0" w:line="240" w:lineRule="auto"/>
              <w:ind w:left="0" w:firstLine="0"/>
              <w:jc w:val="left"/>
              <w:rPr>
                <w:b/>
                <w:bCs/>
                <w:sz w:val="22"/>
              </w:rPr>
            </w:pPr>
          </w:p>
        </w:tc>
        <w:tc>
          <w:tcPr>
            <w:tcW w:w="862" w:type="dxa"/>
            <w:tcBorders>
              <w:top w:val="nil"/>
              <w:left w:val="nil"/>
              <w:bottom w:val="single" w:sz="4" w:space="0" w:color="auto"/>
              <w:right w:val="single" w:sz="4" w:space="0" w:color="auto"/>
            </w:tcBorders>
            <w:shd w:val="clear" w:color="auto" w:fill="auto"/>
            <w:hideMark/>
          </w:tcPr>
          <w:p w14:paraId="434DFD04" w14:textId="77777777" w:rsidR="002F5177" w:rsidRPr="003E1294" w:rsidRDefault="002F5177" w:rsidP="002F5177">
            <w:pPr>
              <w:spacing w:after="0" w:line="240" w:lineRule="auto"/>
              <w:ind w:left="0" w:firstLine="0"/>
              <w:jc w:val="left"/>
              <w:rPr>
                <w:sz w:val="22"/>
              </w:rPr>
            </w:pPr>
            <w:r w:rsidRPr="003E1294">
              <w:rPr>
                <w:sz w:val="22"/>
              </w:rPr>
              <w:t> </w:t>
            </w:r>
          </w:p>
        </w:tc>
        <w:tc>
          <w:tcPr>
            <w:tcW w:w="1260" w:type="dxa"/>
            <w:tcBorders>
              <w:top w:val="nil"/>
              <w:left w:val="nil"/>
              <w:bottom w:val="single" w:sz="4" w:space="0" w:color="auto"/>
              <w:right w:val="single" w:sz="4" w:space="0" w:color="auto"/>
            </w:tcBorders>
            <w:shd w:val="clear" w:color="auto" w:fill="auto"/>
            <w:vAlign w:val="center"/>
            <w:hideMark/>
          </w:tcPr>
          <w:p w14:paraId="21F06091" w14:textId="77777777" w:rsidR="002F5177" w:rsidRPr="003E1294" w:rsidRDefault="002F5177" w:rsidP="002F5177">
            <w:pPr>
              <w:spacing w:after="0" w:line="240" w:lineRule="auto"/>
              <w:ind w:left="0" w:firstLine="0"/>
              <w:jc w:val="center"/>
              <w:rPr>
                <w:b/>
                <w:bCs/>
                <w:sz w:val="22"/>
              </w:rPr>
            </w:pPr>
            <w:r w:rsidRPr="003E1294">
              <w:rPr>
                <w:b/>
                <w:bCs/>
                <w:sz w:val="22"/>
              </w:rPr>
              <w:t>Ft</w:t>
            </w:r>
          </w:p>
        </w:tc>
      </w:tr>
      <w:tr w:rsidR="002F5177" w:rsidRPr="002F5177" w14:paraId="55B17465" w14:textId="77777777" w:rsidTr="002F5177">
        <w:trPr>
          <w:trHeight w:val="315"/>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5052F687" w14:textId="77777777" w:rsidR="002F5177" w:rsidRPr="003E1294" w:rsidRDefault="002F5177" w:rsidP="002F5177">
            <w:pPr>
              <w:spacing w:after="0" w:line="240" w:lineRule="auto"/>
              <w:ind w:left="0" w:firstLine="0"/>
              <w:jc w:val="left"/>
              <w:rPr>
                <w:sz w:val="22"/>
              </w:rPr>
            </w:pPr>
            <w:r w:rsidRPr="003E1294">
              <w:rPr>
                <w:sz w:val="22"/>
              </w:rPr>
              <w:t xml:space="preserve">Építményadó </w:t>
            </w:r>
          </w:p>
        </w:tc>
        <w:tc>
          <w:tcPr>
            <w:tcW w:w="1398" w:type="dxa"/>
            <w:tcBorders>
              <w:top w:val="nil"/>
              <w:left w:val="nil"/>
              <w:bottom w:val="single" w:sz="4" w:space="0" w:color="auto"/>
              <w:right w:val="single" w:sz="4" w:space="0" w:color="auto"/>
            </w:tcBorders>
            <w:shd w:val="clear" w:color="auto" w:fill="auto"/>
            <w:vAlign w:val="center"/>
            <w:hideMark/>
          </w:tcPr>
          <w:p w14:paraId="19C87CA0" w14:textId="77777777" w:rsidR="002F5177" w:rsidRPr="003E1294" w:rsidRDefault="002F5177" w:rsidP="002F5177">
            <w:pPr>
              <w:spacing w:after="0" w:line="240" w:lineRule="auto"/>
              <w:ind w:left="0" w:firstLine="0"/>
              <w:jc w:val="right"/>
              <w:rPr>
                <w:sz w:val="22"/>
              </w:rPr>
            </w:pPr>
            <w:r w:rsidRPr="003E1294">
              <w:rPr>
                <w:sz w:val="22"/>
              </w:rPr>
              <w:t xml:space="preserve">80 522 955 </w:t>
            </w:r>
          </w:p>
        </w:tc>
        <w:tc>
          <w:tcPr>
            <w:tcW w:w="1427" w:type="dxa"/>
            <w:tcBorders>
              <w:top w:val="nil"/>
              <w:left w:val="nil"/>
              <w:bottom w:val="single" w:sz="4" w:space="0" w:color="auto"/>
              <w:right w:val="single" w:sz="4" w:space="0" w:color="auto"/>
            </w:tcBorders>
            <w:shd w:val="clear" w:color="auto" w:fill="auto"/>
            <w:vAlign w:val="center"/>
            <w:hideMark/>
          </w:tcPr>
          <w:p w14:paraId="3B61C8F6" w14:textId="77777777" w:rsidR="002F5177" w:rsidRPr="003E1294" w:rsidRDefault="002F5177" w:rsidP="002F5177">
            <w:pPr>
              <w:spacing w:after="0" w:line="240" w:lineRule="auto"/>
              <w:ind w:left="0" w:firstLine="0"/>
              <w:jc w:val="right"/>
              <w:rPr>
                <w:sz w:val="22"/>
              </w:rPr>
            </w:pPr>
            <w:r w:rsidRPr="003E1294">
              <w:rPr>
                <w:sz w:val="22"/>
              </w:rPr>
              <w:t>83 000 000</w:t>
            </w:r>
          </w:p>
        </w:tc>
        <w:tc>
          <w:tcPr>
            <w:tcW w:w="1509" w:type="dxa"/>
            <w:tcBorders>
              <w:top w:val="nil"/>
              <w:left w:val="nil"/>
              <w:bottom w:val="single" w:sz="4" w:space="0" w:color="auto"/>
              <w:right w:val="single" w:sz="4" w:space="0" w:color="auto"/>
            </w:tcBorders>
            <w:shd w:val="clear" w:color="auto" w:fill="auto"/>
            <w:vAlign w:val="center"/>
            <w:hideMark/>
          </w:tcPr>
          <w:p w14:paraId="3167601B" w14:textId="77777777" w:rsidR="002F5177" w:rsidRPr="003E1294" w:rsidRDefault="002F5177" w:rsidP="002F5177">
            <w:pPr>
              <w:spacing w:after="0" w:line="240" w:lineRule="auto"/>
              <w:ind w:left="0" w:firstLine="0"/>
              <w:jc w:val="right"/>
              <w:rPr>
                <w:sz w:val="22"/>
              </w:rPr>
            </w:pPr>
            <w:r w:rsidRPr="003E1294">
              <w:rPr>
                <w:sz w:val="22"/>
              </w:rPr>
              <w:t>73 016 727</w:t>
            </w:r>
          </w:p>
        </w:tc>
        <w:tc>
          <w:tcPr>
            <w:tcW w:w="1069" w:type="dxa"/>
            <w:tcBorders>
              <w:top w:val="nil"/>
              <w:left w:val="nil"/>
              <w:bottom w:val="single" w:sz="4" w:space="0" w:color="auto"/>
              <w:right w:val="single" w:sz="4" w:space="0" w:color="auto"/>
            </w:tcBorders>
            <w:shd w:val="clear" w:color="auto" w:fill="auto"/>
            <w:vAlign w:val="center"/>
            <w:hideMark/>
          </w:tcPr>
          <w:p w14:paraId="65DEC45F" w14:textId="77777777" w:rsidR="002F5177" w:rsidRPr="003E1294" w:rsidRDefault="002F5177" w:rsidP="002F5177">
            <w:pPr>
              <w:spacing w:after="0" w:line="240" w:lineRule="auto"/>
              <w:ind w:left="0" w:firstLine="0"/>
              <w:jc w:val="center"/>
              <w:rPr>
                <w:sz w:val="22"/>
              </w:rPr>
            </w:pPr>
            <w:r w:rsidRPr="003E1294">
              <w:rPr>
                <w:sz w:val="22"/>
              </w:rPr>
              <w:t>88,0%</w:t>
            </w:r>
          </w:p>
        </w:tc>
        <w:tc>
          <w:tcPr>
            <w:tcW w:w="862" w:type="dxa"/>
            <w:tcBorders>
              <w:top w:val="nil"/>
              <w:left w:val="nil"/>
              <w:bottom w:val="single" w:sz="4" w:space="0" w:color="auto"/>
              <w:right w:val="single" w:sz="4" w:space="0" w:color="auto"/>
            </w:tcBorders>
            <w:shd w:val="clear" w:color="auto" w:fill="auto"/>
            <w:vAlign w:val="center"/>
            <w:hideMark/>
          </w:tcPr>
          <w:p w14:paraId="2E20652D" w14:textId="77777777" w:rsidR="002F5177" w:rsidRPr="003E1294" w:rsidRDefault="002F5177" w:rsidP="002F5177">
            <w:pPr>
              <w:spacing w:after="0" w:line="240" w:lineRule="auto"/>
              <w:ind w:left="0" w:firstLine="0"/>
              <w:jc w:val="center"/>
              <w:rPr>
                <w:sz w:val="22"/>
              </w:rPr>
            </w:pPr>
            <w:r w:rsidRPr="003E1294">
              <w:rPr>
                <w:sz w:val="22"/>
              </w:rPr>
              <w:t>1 517</w:t>
            </w:r>
          </w:p>
        </w:tc>
        <w:tc>
          <w:tcPr>
            <w:tcW w:w="1260" w:type="dxa"/>
            <w:tcBorders>
              <w:top w:val="nil"/>
              <w:left w:val="nil"/>
              <w:bottom w:val="single" w:sz="4" w:space="0" w:color="auto"/>
              <w:right w:val="single" w:sz="4" w:space="0" w:color="auto"/>
            </w:tcBorders>
            <w:shd w:val="clear" w:color="auto" w:fill="auto"/>
            <w:vAlign w:val="center"/>
            <w:hideMark/>
          </w:tcPr>
          <w:p w14:paraId="2BD64212" w14:textId="77777777" w:rsidR="002F5177" w:rsidRPr="003E1294" w:rsidRDefault="002F5177" w:rsidP="002F5177">
            <w:pPr>
              <w:spacing w:after="0" w:line="240" w:lineRule="auto"/>
              <w:ind w:left="0" w:firstLine="0"/>
              <w:jc w:val="right"/>
              <w:rPr>
                <w:sz w:val="22"/>
              </w:rPr>
            </w:pPr>
            <w:r w:rsidRPr="003E1294">
              <w:rPr>
                <w:sz w:val="22"/>
              </w:rPr>
              <w:t xml:space="preserve">84 137 529 </w:t>
            </w:r>
          </w:p>
        </w:tc>
      </w:tr>
      <w:tr w:rsidR="002F5177" w:rsidRPr="002F5177" w14:paraId="3BB3AFF4"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13CB27F4" w14:textId="77777777" w:rsidR="002F5177" w:rsidRPr="003E1294" w:rsidRDefault="002F5177" w:rsidP="002F5177">
            <w:pPr>
              <w:spacing w:after="0" w:line="240" w:lineRule="auto"/>
              <w:ind w:left="0" w:firstLine="0"/>
              <w:jc w:val="left"/>
              <w:rPr>
                <w:sz w:val="22"/>
              </w:rPr>
            </w:pPr>
            <w:r w:rsidRPr="003E1294">
              <w:rPr>
                <w:sz w:val="22"/>
              </w:rPr>
              <w:t xml:space="preserve">Telekadó </w:t>
            </w:r>
          </w:p>
        </w:tc>
        <w:tc>
          <w:tcPr>
            <w:tcW w:w="1398" w:type="dxa"/>
            <w:tcBorders>
              <w:top w:val="nil"/>
              <w:left w:val="nil"/>
              <w:bottom w:val="single" w:sz="4" w:space="0" w:color="auto"/>
              <w:right w:val="single" w:sz="4" w:space="0" w:color="auto"/>
            </w:tcBorders>
            <w:shd w:val="clear" w:color="auto" w:fill="auto"/>
            <w:vAlign w:val="center"/>
            <w:hideMark/>
          </w:tcPr>
          <w:p w14:paraId="73C86646" w14:textId="77777777" w:rsidR="002F5177" w:rsidRPr="003E1294" w:rsidRDefault="002F5177" w:rsidP="002F5177">
            <w:pPr>
              <w:spacing w:after="0" w:line="240" w:lineRule="auto"/>
              <w:ind w:left="0" w:firstLine="0"/>
              <w:jc w:val="right"/>
              <w:rPr>
                <w:sz w:val="22"/>
              </w:rPr>
            </w:pPr>
            <w:r w:rsidRPr="003E1294">
              <w:rPr>
                <w:sz w:val="22"/>
              </w:rPr>
              <w:t>38 014 800</w:t>
            </w:r>
          </w:p>
        </w:tc>
        <w:tc>
          <w:tcPr>
            <w:tcW w:w="1427" w:type="dxa"/>
            <w:tcBorders>
              <w:top w:val="nil"/>
              <w:left w:val="nil"/>
              <w:bottom w:val="single" w:sz="4" w:space="0" w:color="auto"/>
              <w:right w:val="single" w:sz="4" w:space="0" w:color="auto"/>
            </w:tcBorders>
            <w:shd w:val="clear" w:color="auto" w:fill="auto"/>
            <w:vAlign w:val="center"/>
            <w:hideMark/>
          </w:tcPr>
          <w:p w14:paraId="6A0872D4" w14:textId="77777777" w:rsidR="002F5177" w:rsidRPr="003E1294" w:rsidRDefault="002F5177" w:rsidP="002F5177">
            <w:pPr>
              <w:spacing w:after="0" w:line="240" w:lineRule="auto"/>
              <w:ind w:left="0" w:firstLine="0"/>
              <w:jc w:val="right"/>
              <w:rPr>
                <w:sz w:val="22"/>
              </w:rPr>
            </w:pPr>
            <w:r w:rsidRPr="003E1294">
              <w:rPr>
                <w:sz w:val="22"/>
              </w:rPr>
              <w:t>41 000 000</w:t>
            </w:r>
          </w:p>
        </w:tc>
        <w:tc>
          <w:tcPr>
            <w:tcW w:w="1509" w:type="dxa"/>
            <w:tcBorders>
              <w:top w:val="nil"/>
              <w:left w:val="nil"/>
              <w:bottom w:val="single" w:sz="4" w:space="0" w:color="auto"/>
              <w:right w:val="single" w:sz="4" w:space="0" w:color="auto"/>
            </w:tcBorders>
            <w:shd w:val="clear" w:color="auto" w:fill="auto"/>
            <w:vAlign w:val="center"/>
            <w:hideMark/>
          </w:tcPr>
          <w:p w14:paraId="612A2254" w14:textId="77777777" w:rsidR="002F5177" w:rsidRPr="003E1294" w:rsidRDefault="002F5177" w:rsidP="002F5177">
            <w:pPr>
              <w:spacing w:after="0" w:line="240" w:lineRule="auto"/>
              <w:ind w:left="0" w:firstLine="0"/>
              <w:jc w:val="right"/>
              <w:rPr>
                <w:sz w:val="22"/>
              </w:rPr>
            </w:pPr>
            <w:r w:rsidRPr="003E1294">
              <w:rPr>
                <w:sz w:val="22"/>
              </w:rPr>
              <w:t>31 604 971</w:t>
            </w:r>
          </w:p>
        </w:tc>
        <w:tc>
          <w:tcPr>
            <w:tcW w:w="1069" w:type="dxa"/>
            <w:tcBorders>
              <w:top w:val="nil"/>
              <w:left w:val="nil"/>
              <w:bottom w:val="single" w:sz="4" w:space="0" w:color="auto"/>
              <w:right w:val="single" w:sz="4" w:space="0" w:color="auto"/>
            </w:tcBorders>
            <w:shd w:val="clear" w:color="auto" w:fill="auto"/>
            <w:vAlign w:val="center"/>
            <w:hideMark/>
          </w:tcPr>
          <w:p w14:paraId="2873DF43" w14:textId="77777777" w:rsidR="002F5177" w:rsidRPr="003E1294" w:rsidRDefault="002F5177" w:rsidP="002F5177">
            <w:pPr>
              <w:spacing w:after="0" w:line="240" w:lineRule="auto"/>
              <w:ind w:left="0" w:firstLine="0"/>
              <w:jc w:val="center"/>
              <w:rPr>
                <w:sz w:val="22"/>
              </w:rPr>
            </w:pPr>
            <w:r w:rsidRPr="003E1294">
              <w:rPr>
                <w:sz w:val="22"/>
              </w:rPr>
              <w:t>77,1%</w:t>
            </w:r>
          </w:p>
        </w:tc>
        <w:tc>
          <w:tcPr>
            <w:tcW w:w="862" w:type="dxa"/>
            <w:tcBorders>
              <w:top w:val="nil"/>
              <w:left w:val="nil"/>
              <w:bottom w:val="single" w:sz="4" w:space="0" w:color="auto"/>
              <w:right w:val="single" w:sz="4" w:space="0" w:color="auto"/>
            </w:tcBorders>
            <w:shd w:val="clear" w:color="auto" w:fill="auto"/>
            <w:vAlign w:val="center"/>
            <w:hideMark/>
          </w:tcPr>
          <w:p w14:paraId="0048D2A7" w14:textId="77777777" w:rsidR="002F5177" w:rsidRPr="003E1294" w:rsidRDefault="002F5177" w:rsidP="002F5177">
            <w:pPr>
              <w:spacing w:after="0" w:line="240" w:lineRule="auto"/>
              <w:ind w:left="0" w:firstLine="0"/>
              <w:jc w:val="center"/>
              <w:rPr>
                <w:sz w:val="22"/>
              </w:rPr>
            </w:pPr>
            <w:r w:rsidRPr="003E1294">
              <w:rPr>
                <w:sz w:val="22"/>
              </w:rPr>
              <w:t>295</w:t>
            </w:r>
          </w:p>
        </w:tc>
        <w:tc>
          <w:tcPr>
            <w:tcW w:w="1260" w:type="dxa"/>
            <w:tcBorders>
              <w:top w:val="nil"/>
              <w:left w:val="nil"/>
              <w:bottom w:val="single" w:sz="4" w:space="0" w:color="auto"/>
              <w:right w:val="single" w:sz="4" w:space="0" w:color="auto"/>
            </w:tcBorders>
            <w:shd w:val="clear" w:color="auto" w:fill="auto"/>
            <w:vAlign w:val="center"/>
            <w:hideMark/>
          </w:tcPr>
          <w:p w14:paraId="04C604D2" w14:textId="77777777" w:rsidR="002F5177" w:rsidRPr="003E1294" w:rsidRDefault="002F5177" w:rsidP="002F5177">
            <w:pPr>
              <w:spacing w:after="0" w:line="240" w:lineRule="auto"/>
              <w:ind w:left="0" w:firstLine="0"/>
              <w:jc w:val="right"/>
              <w:rPr>
                <w:sz w:val="22"/>
              </w:rPr>
            </w:pPr>
            <w:r w:rsidRPr="003E1294">
              <w:rPr>
                <w:sz w:val="22"/>
              </w:rPr>
              <w:t xml:space="preserve">36 074 686 </w:t>
            </w:r>
          </w:p>
        </w:tc>
      </w:tr>
      <w:tr w:rsidR="002F5177" w:rsidRPr="002F5177" w14:paraId="09DD57E8" w14:textId="77777777" w:rsidTr="002F5177">
        <w:trPr>
          <w:trHeight w:val="39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7771E64F" w14:textId="77777777" w:rsidR="002F5177" w:rsidRPr="003E1294" w:rsidRDefault="002F5177" w:rsidP="002F5177">
            <w:pPr>
              <w:spacing w:after="0" w:line="240" w:lineRule="auto"/>
              <w:ind w:left="0" w:firstLine="0"/>
              <w:jc w:val="left"/>
              <w:rPr>
                <w:sz w:val="22"/>
              </w:rPr>
            </w:pPr>
            <w:r w:rsidRPr="003E1294">
              <w:rPr>
                <w:sz w:val="22"/>
              </w:rPr>
              <w:t xml:space="preserve">Helyi iparűzési adó </w:t>
            </w:r>
          </w:p>
        </w:tc>
        <w:tc>
          <w:tcPr>
            <w:tcW w:w="1398" w:type="dxa"/>
            <w:tcBorders>
              <w:top w:val="nil"/>
              <w:left w:val="nil"/>
              <w:bottom w:val="single" w:sz="4" w:space="0" w:color="auto"/>
              <w:right w:val="single" w:sz="4" w:space="0" w:color="auto"/>
            </w:tcBorders>
            <w:shd w:val="clear" w:color="auto" w:fill="auto"/>
            <w:vAlign w:val="center"/>
            <w:hideMark/>
          </w:tcPr>
          <w:p w14:paraId="679D675F" w14:textId="77777777" w:rsidR="002F5177" w:rsidRPr="003E1294" w:rsidRDefault="002F5177" w:rsidP="002F5177">
            <w:pPr>
              <w:spacing w:after="0" w:line="240" w:lineRule="auto"/>
              <w:ind w:left="0" w:firstLine="0"/>
              <w:jc w:val="right"/>
              <w:rPr>
                <w:sz w:val="22"/>
              </w:rPr>
            </w:pPr>
            <w:r w:rsidRPr="003E1294">
              <w:rPr>
                <w:sz w:val="22"/>
              </w:rPr>
              <w:t xml:space="preserve">143 047 349 </w:t>
            </w:r>
          </w:p>
        </w:tc>
        <w:tc>
          <w:tcPr>
            <w:tcW w:w="1427" w:type="dxa"/>
            <w:tcBorders>
              <w:top w:val="nil"/>
              <w:left w:val="nil"/>
              <w:bottom w:val="single" w:sz="4" w:space="0" w:color="auto"/>
              <w:right w:val="single" w:sz="4" w:space="0" w:color="auto"/>
            </w:tcBorders>
            <w:shd w:val="clear" w:color="auto" w:fill="auto"/>
            <w:vAlign w:val="center"/>
            <w:hideMark/>
          </w:tcPr>
          <w:p w14:paraId="1C939F53" w14:textId="77777777" w:rsidR="002F5177" w:rsidRPr="003E1294" w:rsidRDefault="002F5177" w:rsidP="002F5177">
            <w:pPr>
              <w:spacing w:after="0" w:line="240" w:lineRule="auto"/>
              <w:ind w:left="0" w:firstLine="0"/>
              <w:jc w:val="right"/>
              <w:rPr>
                <w:sz w:val="22"/>
              </w:rPr>
            </w:pPr>
            <w:r w:rsidRPr="003E1294">
              <w:rPr>
                <w:sz w:val="22"/>
              </w:rPr>
              <w:t>98 000 000</w:t>
            </w:r>
          </w:p>
        </w:tc>
        <w:tc>
          <w:tcPr>
            <w:tcW w:w="1509" w:type="dxa"/>
            <w:tcBorders>
              <w:top w:val="nil"/>
              <w:left w:val="nil"/>
              <w:bottom w:val="single" w:sz="4" w:space="0" w:color="auto"/>
              <w:right w:val="single" w:sz="4" w:space="0" w:color="auto"/>
            </w:tcBorders>
            <w:shd w:val="clear" w:color="auto" w:fill="auto"/>
            <w:vAlign w:val="center"/>
            <w:hideMark/>
          </w:tcPr>
          <w:p w14:paraId="6653F7A3" w14:textId="77777777" w:rsidR="002F5177" w:rsidRPr="003E1294" w:rsidRDefault="002F5177" w:rsidP="002F5177">
            <w:pPr>
              <w:spacing w:after="0" w:line="240" w:lineRule="auto"/>
              <w:ind w:left="0" w:firstLine="0"/>
              <w:jc w:val="right"/>
              <w:rPr>
                <w:sz w:val="22"/>
              </w:rPr>
            </w:pPr>
            <w:r w:rsidRPr="003E1294">
              <w:rPr>
                <w:sz w:val="22"/>
              </w:rPr>
              <w:t>95 678 030</w:t>
            </w:r>
          </w:p>
        </w:tc>
        <w:tc>
          <w:tcPr>
            <w:tcW w:w="1069" w:type="dxa"/>
            <w:tcBorders>
              <w:top w:val="nil"/>
              <w:left w:val="nil"/>
              <w:bottom w:val="single" w:sz="4" w:space="0" w:color="auto"/>
              <w:right w:val="single" w:sz="4" w:space="0" w:color="auto"/>
            </w:tcBorders>
            <w:shd w:val="clear" w:color="auto" w:fill="auto"/>
            <w:vAlign w:val="center"/>
            <w:hideMark/>
          </w:tcPr>
          <w:p w14:paraId="3E5002CE" w14:textId="77777777" w:rsidR="002F5177" w:rsidRPr="003E1294" w:rsidRDefault="002F5177" w:rsidP="002F5177">
            <w:pPr>
              <w:spacing w:after="0" w:line="240" w:lineRule="auto"/>
              <w:ind w:left="0" w:firstLine="0"/>
              <w:jc w:val="center"/>
              <w:rPr>
                <w:sz w:val="22"/>
              </w:rPr>
            </w:pPr>
            <w:r w:rsidRPr="003E1294">
              <w:rPr>
                <w:sz w:val="22"/>
              </w:rPr>
              <w:t>97,6%</w:t>
            </w:r>
          </w:p>
        </w:tc>
        <w:tc>
          <w:tcPr>
            <w:tcW w:w="862" w:type="dxa"/>
            <w:tcBorders>
              <w:top w:val="nil"/>
              <w:left w:val="nil"/>
              <w:bottom w:val="single" w:sz="4" w:space="0" w:color="auto"/>
              <w:right w:val="single" w:sz="4" w:space="0" w:color="auto"/>
            </w:tcBorders>
            <w:shd w:val="clear" w:color="auto" w:fill="auto"/>
            <w:vAlign w:val="center"/>
            <w:hideMark/>
          </w:tcPr>
          <w:p w14:paraId="1E886378" w14:textId="77777777" w:rsidR="002F5177" w:rsidRPr="003E1294" w:rsidRDefault="002F5177" w:rsidP="002F5177">
            <w:pPr>
              <w:spacing w:after="0" w:line="240" w:lineRule="auto"/>
              <w:ind w:left="0" w:firstLine="0"/>
              <w:jc w:val="center"/>
              <w:rPr>
                <w:sz w:val="22"/>
              </w:rPr>
            </w:pPr>
            <w:r w:rsidRPr="003E1294">
              <w:rPr>
                <w:sz w:val="22"/>
              </w:rPr>
              <w:t>921</w:t>
            </w:r>
          </w:p>
        </w:tc>
        <w:tc>
          <w:tcPr>
            <w:tcW w:w="1260" w:type="dxa"/>
            <w:tcBorders>
              <w:top w:val="nil"/>
              <w:left w:val="nil"/>
              <w:bottom w:val="single" w:sz="4" w:space="0" w:color="auto"/>
              <w:right w:val="single" w:sz="4" w:space="0" w:color="auto"/>
            </w:tcBorders>
            <w:shd w:val="clear" w:color="auto" w:fill="auto"/>
            <w:vAlign w:val="center"/>
            <w:hideMark/>
          </w:tcPr>
          <w:p w14:paraId="715CA2C5" w14:textId="77777777" w:rsidR="002F5177" w:rsidRPr="003E1294" w:rsidRDefault="002F5177" w:rsidP="002F5177">
            <w:pPr>
              <w:spacing w:after="0" w:line="240" w:lineRule="auto"/>
              <w:ind w:left="0" w:firstLine="0"/>
              <w:jc w:val="right"/>
              <w:rPr>
                <w:sz w:val="22"/>
              </w:rPr>
            </w:pPr>
            <w:r w:rsidRPr="003E1294">
              <w:rPr>
                <w:sz w:val="22"/>
              </w:rPr>
              <w:t xml:space="preserve">67 231 931 </w:t>
            </w:r>
          </w:p>
        </w:tc>
      </w:tr>
      <w:tr w:rsidR="002F5177" w:rsidRPr="002F5177" w14:paraId="29945065"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0B8207F9" w14:textId="77777777" w:rsidR="002F5177" w:rsidRPr="003E1294" w:rsidRDefault="002F5177" w:rsidP="002F5177">
            <w:pPr>
              <w:spacing w:after="0" w:line="240" w:lineRule="auto"/>
              <w:ind w:left="0" w:firstLine="0"/>
              <w:jc w:val="left"/>
              <w:rPr>
                <w:sz w:val="22"/>
              </w:rPr>
            </w:pPr>
            <w:r w:rsidRPr="003E1294">
              <w:rPr>
                <w:sz w:val="22"/>
              </w:rPr>
              <w:t>Idegenforgalmi adó</w:t>
            </w:r>
          </w:p>
        </w:tc>
        <w:tc>
          <w:tcPr>
            <w:tcW w:w="1398" w:type="dxa"/>
            <w:tcBorders>
              <w:top w:val="nil"/>
              <w:left w:val="nil"/>
              <w:bottom w:val="single" w:sz="4" w:space="0" w:color="auto"/>
              <w:right w:val="single" w:sz="4" w:space="0" w:color="auto"/>
            </w:tcBorders>
            <w:shd w:val="clear" w:color="auto" w:fill="auto"/>
            <w:vAlign w:val="center"/>
            <w:hideMark/>
          </w:tcPr>
          <w:p w14:paraId="167880C6" w14:textId="77777777" w:rsidR="002F5177" w:rsidRPr="003E1294" w:rsidRDefault="002F5177" w:rsidP="002F5177">
            <w:pPr>
              <w:spacing w:after="0" w:line="240" w:lineRule="auto"/>
              <w:ind w:left="0" w:firstLine="0"/>
              <w:jc w:val="right"/>
              <w:rPr>
                <w:sz w:val="22"/>
              </w:rPr>
            </w:pPr>
            <w:r w:rsidRPr="003E1294">
              <w:rPr>
                <w:sz w:val="22"/>
              </w:rPr>
              <w:t xml:space="preserve">9 986 850 </w:t>
            </w:r>
          </w:p>
        </w:tc>
        <w:tc>
          <w:tcPr>
            <w:tcW w:w="1427" w:type="dxa"/>
            <w:tcBorders>
              <w:top w:val="nil"/>
              <w:left w:val="nil"/>
              <w:bottom w:val="single" w:sz="4" w:space="0" w:color="auto"/>
              <w:right w:val="single" w:sz="4" w:space="0" w:color="auto"/>
            </w:tcBorders>
            <w:shd w:val="clear" w:color="auto" w:fill="auto"/>
            <w:vAlign w:val="center"/>
            <w:hideMark/>
          </w:tcPr>
          <w:p w14:paraId="27F0F0F1" w14:textId="77777777" w:rsidR="002F5177" w:rsidRPr="003E1294" w:rsidRDefault="002F5177" w:rsidP="002F5177">
            <w:pPr>
              <w:spacing w:after="0" w:line="240" w:lineRule="auto"/>
              <w:ind w:left="0" w:firstLine="0"/>
              <w:jc w:val="right"/>
              <w:rPr>
                <w:sz w:val="22"/>
              </w:rPr>
            </w:pPr>
            <w:r w:rsidRPr="003E1294">
              <w:rPr>
                <w:sz w:val="22"/>
              </w:rPr>
              <w:t>6 000 000</w:t>
            </w:r>
          </w:p>
        </w:tc>
        <w:tc>
          <w:tcPr>
            <w:tcW w:w="1509" w:type="dxa"/>
            <w:tcBorders>
              <w:top w:val="nil"/>
              <w:left w:val="nil"/>
              <w:bottom w:val="single" w:sz="4" w:space="0" w:color="auto"/>
              <w:right w:val="single" w:sz="4" w:space="0" w:color="auto"/>
            </w:tcBorders>
            <w:shd w:val="clear" w:color="auto" w:fill="auto"/>
            <w:vAlign w:val="center"/>
            <w:hideMark/>
          </w:tcPr>
          <w:p w14:paraId="61580C30" w14:textId="77777777" w:rsidR="002F5177" w:rsidRPr="003E1294" w:rsidRDefault="002F5177" w:rsidP="002F5177">
            <w:pPr>
              <w:spacing w:after="0" w:line="240" w:lineRule="auto"/>
              <w:ind w:left="0" w:firstLine="0"/>
              <w:jc w:val="right"/>
              <w:rPr>
                <w:sz w:val="22"/>
              </w:rPr>
            </w:pPr>
            <w:r w:rsidRPr="003E1294">
              <w:rPr>
                <w:sz w:val="22"/>
              </w:rPr>
              <w:t>2 565 000</w:t>
            </w:r>
          </w:p>
        </w:tc>
        <w:tc>
          <w:tcPr>
            <w:tcW w:w="1069" w:type="dxa"/>
            <w:tcBorders>
              <w:top w:val="nil"/>
              <w:left w:val="nil"/>
              <w:bottom w:val="single" w:sz="4" w:space="0" w:color="auto"/>
              <w:right w:val="single" w:sz="4" w:space="0" w:color="auto"/>
            </w:tcBorders>
            <w:shd w:val="clear" w:color="auto" w:fill="auto"/>
            <w:vAlign w:val="center"/>
            <w:hideMark/>
          </w:tcPr>
          <w:p w14:paraId="09D887F3" w14:textId="77777777" w:rsidR="002F5177" w:rsidRPr="003E1294" w:rsidRDefault="002F5177" w:rsidP="002F5177">
            <w:pPr>
              <w:spacing w:after="0" w:line="240" w:lineRule="auto"/>
              <w:ind w:left="0" w:firstLine="0"/>
              <w:jc w:val="center"/>
              <w:rPr>
                <w:sz w:val="22"/>
              </w:rPr>
            </w:pPr>
            <w:r w:rsidRPr="003E1294">
              <w:rPr>
                <w:sz w:val="22"/>
              </w:rPr>
              <w:t>42,8%</w:t>
            </w:r>
          </w:p>
        </w:tc>
        <w:tc>
          <w:tcPr>
            <w:tcW w:w="862" w:type="dxa"/>
            <w:tcBorders>
              <w:top w:val="nil"/>
              <w:left w:val="nil"/>
              <w:bottom w:val="single" w:sz="4" w:space="0" w:color="auto"/>
              <w:right w:val="single" w:sz="4" w:space="0" w:color="auto"/>
            </w:tcBorders>
            <w:shd w:val="clear" w:color="auto" w:fill="auto"/>
            <w:vAlign w:val="center"/>
            <w:hideMark/>
          </w:tcPr>
          <w:p w14:paraId="52E42814" w14:textId="77777777" w:rsidR="002F5177" w:rsidRPr="003E1294" w:rsidRDefault="002F5177" w:rsidP="002F5177">
            <w:pPr>
              <w:spacing w:after="0" w:line="240" w:lineRule="auto"/>
              <w:ind w:left="0" w:firstLine="0"/>
              <w:jc w:val="center"/>
              <w:rPr>
                <w:sz w:val="22"/>
              </w:rPr>
            </w:pPr>
            <w:r w:rsidRPr="003E1294">
              <w:rPr>
                <w:sz w:val="22"/>
              </w:rPr>
              <w:t>2</w:t>
            </w:r>
          </w:p>
        </w:tc>
        <w:tc>
          <w:tcPr>
            <w:tcW w:w="1260" w:type="dxa"/>
            <w:tcBorders>
              <w:top w:val="nil"/>
              <w:left w:val="nil"/>
              <w:bottom w:val="single" w:sz="4" w:space="0" w:color="auto"/>
              <w:right w:val="single" w:sz="4" w:space="0" w:color="auto"/>
            </w:tcBorders>
            <w:shd w:val="clear" w:color="auto" w:fill="auto"/>
            <w:vAlign w:val="center"/>
            <w:hideMark/>
          </w:tcPr>
          <w:p w14:paraId="15E266F4" w14:textId="77777777" w:rsidR="002F5177" w:rsidRPr="003E1294" w:rsidRDefault="002F5177" w:rsidP="002F5177">
            <w:pPr>
              <w:spacing w:after="0" w:line="240" w:lineRule="auto"/>
              <w:ind w:left="0" w:firstLine="0"/>
              <w:jc w:val="right"/>
              <w:rPr>
                <w:sz w:val="22"/>
              </w:rPr>
            </w:pPr>
            <w:r w:rsidRPr="003E1294">
              <w:rPr>
                <w:sz w:val="22"/>
              </w:rPr>
              <w:t xml:space="preserve">1 811 250 </w:t>
            </w:r>
          </w:p>
        </w:tc>
      </w:tr>
      <w:tr w:rsidR="002F5177" w:rsidRPr="002F5177" w14:paraId="3E51EB50"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39DCFD8C" w14:textId="77777777" w:rsidR="002F5177" w:rsidRPr="003E1294" w:rsidRDefault="002F5177" w:rsidP="002F5177">
            <w:pPr>
              <w:spacing w:after="0" w:line="240" w:lineRule="auto"/>
              <w:ind w:left="0" w:firstLine="0"/>
              <w:jc w:val="left"/>
              <w:rPr>
                <w:sz w:val="22"/>
              </w:rPr>
            </w:pPr>
            <w:r w:rsidRPr="003E1294">
              <w:rPr>
                <w:sz w:val="22"/>
              </w:rPr>
              <w:t>Talajterhelési díj</w:t>
            </w:r>
          </w:p>
        </w:tc>
        <w:tc>
          <w:tcPr>
            <w:tcW w:w="1398" w:type="dxa"/>
            <w:tcBorders>
              <w:top w:val="nil"/>
              <w:left w:val="nil"/>
              <w:bottom w:val="single" w:sz="4" w:space="0" w:color="auto"/>
              <w:right w:val="single" w:sz="4" w:space="0" w:color="auto"/>
            </w:tcBorders>
            <w:shd w:val="clear" w:color="auto" w:fill="auto"/>
            <w:vAlign w:val="center"/>
            <w:hideMark/>
          </w:tcPr>
          <w:p w14:paraId="6DF7A8F1" w14:textId="77777777" w:rsidR="002F5177" w:rsidRPr="003E1294" w:rsidRDefault="002F5177" w:rsidP="002F5177">
            <w:pPr>
              <w:spacing w:after="0" w:line="240" w:lineRule="auto"/>
              <w:ind w:left="0" w:firstLine="0"/>
              <w:jc w:val="right"/>
              <w:rPr>
                <w:sz w:val="22"/>
              </w:rPr>
            </w:pPr>
            <w:r w:rsidRPr="003E1294">
              <w:rPr>
                <w:sz w:val="22"/>
              </w:rPr>
              <w:t>485 780</w:t>
            </w:r>
          </w:p>
        </w:tc>
        <w:tc>
          <w:tcPr>
            <w:tcW w:w="1427" w:type="dxa"/>
            <w:tcBorders>
              <w:top w:val="nil"/>
              <w:left w:val="nil"/>
              <w:bottom w:val="single" w:sz="4" w:space="0" w:color="auto"/>
              <w:right w:val="single" w:sz="4" w:space="0" w:color="auto"/>
            </w:tcBorders>
            <w:shd w:val="clear" w:color="auto" w:fill="auto"/>
            <w:vAlign w:val="center"/>
            <w:hideMark/>
          </w:tcPr>
          <w:p w14:paraId="51191186" w14:textId="77777777" w:rsidR="002F5177" w:rsidRPr="003E1294" w:rsidRDefault="002F5177" w:rsidP="002F5177">
            <w:pPr>
              <w:spacing w:after="0" w:line="240" w:lineRule="auto"/>
              <w:ind w:left="0" w:firstLine="0"/>
              <w:jc w:val="right"/>
              <w:rPr>
                <w:sz w:val="22"/>
              </w:rPr>
            </w:pPr>
            <w:r w:rsidRPr="003E1294">
              <w:rPr>
                <w:sz w:val="22"/>
              </w:rPr>
              <w:t>1 400 000</w:t>
            </w:r>
          </w:p>
        </w:tc>
        <w:tc>
          <w:tcPr>
            <w:tcW w:w="1509" w:type="dxa"/>
            <w:tcBorders>
              <w:top w:val="nil"/>
              <w:left w:val="nil"/>
              <w:bottom w:val="single" w:sz="4" w:space="0" w:color="auto"/>
              <w:right w:val="single" w:sz="4" w:space="0" w:color="auto"/>
            </w:tcBorders>
            <w:shd w:val="clear" w:color="auto" w:fill="auto"/>
            <w:vAlign w:val="center"/>
            <w:hideMark/>
          </w:tcPr>
          <w:p w14:paraId="49C211C7" w14:textId="77777777" w:rsidR="002F5177" w:rsidRPr="003E1294" w:rsidRDefault="002F5177" w:rsidP="002F5177">
            <w:pPr>
              <w:spacing w:after="0" w:line="240" w:lineRule="auto"/>
              <w:ind w:left="0" w:firstLine="0"/>
              <w:jc w:val="right"/>
              <w:rPr>
                <w:sz w:val="22"/>
              </w:rPr>
            </w:pPr>
            <w:r w:rsidRPr="003E1294">
              <w:rPr>
                <w:sz w:val="22"/>
              </w:rPr>
              <w:t>608 400</w:t>
            </w:r>
          </w:p>
        </w:tc>
        <w:tc>
          <w:tcPr>
            <w:tcW w:w="1069" w:type="dxa"/>
            <w:tcBorders>
              <w:top w:val="nil"/>
              <w:left w:val="nil"/>
              <w:bottom w:val="single" w:sz="4" w:space="0" w:color="auto"/>
              <w:right w:val="single" w:sz="4" w:space="0" w:color="auto"/>
            </w:tcBorders>
            <w:shd w:val="clear" w:color="auto" w:fill="auto"/>
            <w:vAlign w:val="center"/>
            <w:hideMark/>
          </w:tcPr>
          <w:p w14:paraId="3530DFCD" w14:textId="77777777" w:rsidR="002F5177" w:rsidRPr="003E1294" w:rsidRDefault="002F5177" w:rsidP="002F5177">
            <w:pPr>
              <w:spacing w:after="0" w:line="240" w:lineRule="auto"/>
              <w:ind w:left="0" w:firstLine="0"/>
              <w:jc w:val="center"/>
              <w:rPr>
                <w:sz w:val="22"/>
              </w:rPr>
            </w:pPr>
            <w:r w:rsidRPr="003E1294">
              <w:rPr>
                <w:sz w:val="22"/>
              </w:rPr>
              <w:t>43,5%</w:t>
            </w:r>
          </w:p>
        </w:tc>
        <w:tc>
          <w:tcPr>
            <w:tcW w:w="862" w:type="dxa"/>
            <w:tcBorders>
              <w:top w:val="nil"/>
              <w:left w:val="nil"/>
              <w:bottom w:val="single" w:sz="4" w:space="0" w:color="auto"/>
              <w:right w:val="single" w:sz="4" w:space="0" w:color="auto"/>
            </w:tcBorders>
            <w:shd w:val="clear" w:color="auto" w:fill="auto"/>
            <w:vAlign w:val="center"/>
            <w:hideMark/>
          </w:tcPr>
          <w:p w14:paraId="2F069384" w14:textId="77777777" w:rsidR="002F5177" w:rsidRPr="003E1294" w:rsidRDefault="002F5177" w:rsidP="002F5177">
            <w:pPr>
              <w:spacing w:after="0" w:line="240" w:lineRule="auto"/>
              <w:ind w:left="0" w:firstLine="0"/>
              <w:jc w:val="center"/>
              <w:rPr>
                <w:sz w:val="22"/>
              </w:rPr>
            </w:pPr>
            <w:r w:rsidRPr="003E1294">
              <w:rPr>
                <w:sz w:val="22"/>
              </w:rPr>
              <w:t>6</w:t>
            </w:r>
          </w:p>
        </w:tc>
        <w:tc>
          <w:tcPr>
            <w:tcW w:w="1260" w:type="dxa"/>
            <w:tcBorders>
              <w:top w:val="nil"/>
              <w:left w:val="nil"/>
              <w:bottom w:val="single" w:sz="4" w:space="0" w:color="auto"/>
              <w:right w:val="single" w:sz="4" w:space="0" w:color="auto"/>
            </w:tcBorders>
            <w:shd w:val="clear" w:color="auto" w:fill="auto"/>
            <w:vAlign w:val="center"/>
            <w:hideMark/>
          </w:tcPr>
          <w:p w14:paraId="2A55F2D7" w14:textId="77777777" w:rsidR="002F5177" w:rsidRPr="003E1294" w:rsidRDefault="002F5177" w:rsidP="002F5177">
            <w:pPr>
              <w:spacing w:after="0" w:line="240" w:lineRule="auto"/>
              <w:ind w:left="0" w:firstLine="0"/>
              <w:jc w:val="right"/>
              <w:rPr>
                <w:sz w:val="22"/>
              </w:rPr>
            </w:pPr>
            <w:r w:rsidRPr="003E1294">
              <w:rPr>
                <w:sz w:val="22"/>
              </w:rPr>
              <w:t>1 544 400</w:t>
            </w:r>
          </w:p>
        </w:tc>
      </w:tr>
      <w:tr w:rsidR="002F5177" w:rsidRPr="002F5177" w14:paraId="10C12081" w14:textId="77777777" w:rsidTr="002F5177">
        <w:trPr>
          <w:trHeight w:val="345"/>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67BD214B" w14:textId="77777777" w:rsidR="002F5177" w:rsidRPr="003E1294" w:rsidRDefault="002F5177" w:rsidP="002F5177">
            <w:pPr>
              <w:spacing w:after="0" w:line="240" w:lineRule="auto"/>
              <w:ind w:left="0" w:firstLine="0"/>
              <w:jc w:val="left"/>
              <w:rPr>
                <w:sz w:val="22"/>
              </w:rPr>
            </w:pPr>
            <w:r w:rsidRPr="003E1294">
              <w:rPr>
                <w:sz w:val="22"/>
              </w:rPr>
              <w:t xml:space="preserve">Pótlék, Bírság </w:t>
            </w:r>
          </w:p>
        </w:tc>
        <w:tc>
          <w:tcPr>
            <w:tcW w:w="1398" w:type="dxa"/>
            <w:tcBorders>
              <w:top w:val="nil"/>
              <w:left w:val="nil"/>
              <w:bottom w:val="single" w:sz="4" w:space="0" w:color="auto"/>
              <w:right w:val="single" w:sz="4" w:space="0" w:color="auto"/>
            </w:tcBorders>
            <w:shd w:val="clear" w:color="auto" w:fill="auto"/>
            <w:vAlign w:val="center"/>
            <w:hideMark/>
          </w:tcPr>
          <w:p w14:paraId="5DB33427" w14:textId="77777777" w:rsidR="002F5177" w:rsidRPr="003E1294" w:rsidRDefault="002F5177" w:rsidP="002F5177">
            <w:pPr>
              <w:spacing w:after="0" w:line="240" w:lineRule="auto"/>
              <w:ind w:left="0" w:firstLine="0"/>
              <w:jc w:val="right"/>
              <w:rPr>
                <w:sz w:val="22"/>
              </w:rPr>
            </w:pPr>
            <w:r w:rsidRPr="003E1294">
              <w:rPr>
                <w:sz w:val="22"/>
              </w:rPr>
              <w:t xml:space="preserve">1 675 980 </w:t>
            </w:r>
          </w:p>
        </w:tc>
        <w:tc>
          <w:tcPr>
            <w:tcW w:w="1427" w:type="dxa"/>
            <w:tcBorders>
              <w:top w:val="nil"/>
              <w:left w:val="nil"/>
              <w:bottom w:val="single" w:sz="4" w:space="0" w:color="auto"/>
              <w:right w:val="single" w:sz="4" w:space="0" w:color="auto"/>
            </w:tcBorders>
            <w:shd w:val="clear" w:color="auto" w:fill="auto"/>
            <w:vAlign w:val="center"/>
            <w:hideMark/>
          </w:tcPr>
          <w:p w14:paraId="3EE4AA50" w14:textId="77777777" w:rsidR="002F5177" w:rsidRPr="003E1294" w:rsidRDefault="002F5177" w:rsidP="002F5177">
            <w:pPr>
              <w:spacing w:after="0" w:line="240" w:lineRule="auto"/>
              <w:ind w:left="0" w:firstLine="0"/>
              <w:jc w:val="right"/>
              <w:rPr>
                <w:sz w:val="22"/>
              </w:rPr>
            </w:pPr>
            <w:r w:rsidRPr="003E1294">
              <w:rPr>
                <w:sz w:val="22"/>
              </w:rPr>
              <w:t>2 650 000</w:t>
            </w:r>
          </w:p>
        </w:tc>
        <w:tc>
          <w:tcPr>
            <w:tcW w:w="1509" w:type="dxa"/>
            <w:tcBorders>
              <w:top w:val="nil"/>
              <w:left w:val="nil"/>
              <w:bottom w:val="single" w:sz="4" w:space="0" w:color="auto"/>
              <w:right w:val="single" w:sz="4" w:space="0" w:color="auto"/>
            </w:tcBorders>
            <w:shd w:val="clear" w:color="auto" w:fill="auto"/>
            <w:vAlign w:val="center"/>
            <w:hideMark/>
          </w:tcPr>
          <w:p w14:paraId="65669959" w14:textId="77777777" w:rsidR="002F5177" w:rsidRPr="003E1294" w:rsidRDefault="002F5177" w:rsidP="002F5177">
            <w:pPr>
              <w:spacing w:after="0" w:line="240" w:lineRule="auto"/>
              <w:ind w:left="0" w:firstLine="0"/>
              <w:jc w:val="right"/>
              <w:rPr>
                <w:sz w:val="22"/>
              </w:rPr>
            </w:pPr>
            <w:r w:rsidRPr="003E1294">
              <w:rPr>
                <w:sz w:val="22"/>
              </w:rPr>
              <w:t>811 430</w:t>
            </w:r>
          </w:p>
        </w:tc>
        <w:tc>
          <w:tcPr>
            <w:tcW w:w="1069" w:type="dxa"/>
            <w:tcBorders>
              <w:top w:val="nil"/>
              <w:left w:val="nil"/>
              <w:bottom w:val="single" w:sz="4" w:space="0" w:color="auto"/>
              <w:right w:val="single" w:sz="4" w:space="0" w:color="auto"/>
            </w:tcBorders>
            <w:shd w:val="clear" w:color="auto" w:fill="auto"/>
            <w:vAlign w:val="center"/>
            <w:hideMark/>
          </w:tcPr>
          <w:p w14:paraId="2C15E6D1" w14:textId="77777777" w:rsidR="002F5177" w:rsidRPr="003E1294" w:rsidRDefault="002F5177" w:rsidP="002F5177">
            <w:pPr>
              <w:spacing w:after="0" w:line="240" w:lineRule="auto"/>
              <w:ind w:left="0" w:firstLine="0"/>
              <w:jc w:val="center"/>
              <w:rPr>
                <w:sz w:val="22"/>
              </w:rPr>
            </w:pPr>
            <w:r w:rsidRPr="003E1294">
              <w:rPr>
                <w:sz w:val="22"/>
              </w:rPr>
              <w:t>30,6%</w:t>
            </w:r>
          </w:p>
        </w:tc>
        <w:tc>
          <w:tcPr>
            <w:tcW w:w="862" w:type="dxa"/>
            <w:tcBorders>
              <w:top w:val="nil"/>
              <w:left w:val="nil"/>
              <w:bottom w:val="single" w:sz="4" w:space="0" w:color="auto"/>
              <w:right w:val="single" w:sz="4" w:space="0" w:color="auto"/>
            </w:tcBorders>
            <w:shd w:val="clear" w:color="auto" w:fill="auto"/>
            <w:vAlign w:val="center"/>
            <w:hideMark/>
          </w:tcPr>
          <w:p w14:paraId="5F44A096" w14:textId="77777777" w:rsidR="002F5177" w:rsidRPr="003E1294" w:rsidRDefault="002F5177" w:rsidP="002F5177">
            <w:pPr>
              <w:spacing w:after="0" w:line="240" w:lineRule="auto"/>
              <w:ind w:left="0" w:firstLine="0"/>
              <w:jc w:val="center"/>
              <w:rPr>
                <w:sz w:val="22"/>
              </w:rPr>
            </w:pPr>
            <w:r w:rsidRPr="003E1294">
              <w:rPr>
                <w:sz w:val="22"/>
              </w:rPr>
              <w:t>2 235</w:t>
            </w:r>
          </w:p>
        </w:tc>
        <w:tc>
          <w:tcPr>
            <w:tcW w:w="1260" w:type="dxa"/>
            <w:tcBorders>
              <w:top w:val="nil"/>
              <w:left w:val="nil"/>
              <w:bottom w:val="single" w:sz="4" w:space="0" w:color="auto"/>
              <w:right w:val="single" w:sz="4" w:space="0" w:color="auto"/>
            </w:tcBorders>
            <w:shd w:val="clear" w:color="auto" w:fill="auto"/>
            <w:vAlign w:val="center"/>
            <w:hideMark/>
          </w:tcPr>
          <w:p w14:paraId="66D19154" w14:textId="77777777" w:rsidR="002F5177" w:rsidRPr="003E1294" w:rsidRDefault="002F5177" w:rsidP="002F5177">
            <w:pPr>
              <w:spacing w:after="0" w:line="240" w:lineRule="auto"/>
              <w:ind w:left="0" w:firstLine="0"/>
              <w:jc w:val="right"/>
              <w:rPr>
                <w:sz w:val="22"/>
              </w:rPr>
            </w:pPr>
            <w:r w:rsidRPr="003E1294">
              <w:rPr>
                <w:sz w:val="22"/>
              </w:rPr>
              <w:t>2 215 752</w:t>
            </w:r>
          </w:p>
        </w:tc>
      </w:tr>
      <w:tr w:rsidR="002F5177" w:rsidRPr="002F5177" w14:paraId="2123B62A"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5C08B84C" w14:textId="77777777" w:rsidR="002F5177" w:rsidRPr="003E1294" w:rsidRDefault="002F5177" w:rsidP="002F5177">
            <w:pPr>
              <w:spacing w:after="0" w:line="240" w:lineRule="auto"/>
              <w:ind w:left="0" w:firstLine="0"/>
              <w:jc w:val="left"/>
              <w:rPr>
                <w:b/>
                <w:bCs/>
                <w:sz w:val="22"/>
              </w:rPr>
            </w:pPr>
            <w:r w:rsidRPr="003E1294">
              <w:rPr>
                <w:b/>
                <w:bCs/>
                <w:sz w:val="22"/>
              </w:rPr>
              <w:t xml:space="preserve">Adóbevétel összesen: </w:t>
            </w:r>
          </w:p>
        </w:tc>
        <w:tc>
          <w:tcPr>
            <w:tcW w:w="1398" w:type="dxa"/>
            <w:tcBorders>
              <w:top w:val="nil"/>
              <w:left w:val="nil"/>
              <w:bottom w:val="single" w:sz="4" w:space="0" w:color="auto"/>
              <w:right w:val="single" w:sz="4" w:space="0" w:color="auto"/>
            </w:tcBorders>
            <w:shd w:val="clear" w:color="auto" w:fill="auto"/>
            <w:vAlign w:val="center"/>
            <w:hideMark/>
          </w:tcPr>
          <w:p w14:paraId="559327BB" w14:textId="77777777" w:rsidR="002F5177" w:rsidRPr="003E1294" w:rsidRDefault="002F5177" w:rsidP="002F5177">
            <w:pPr>
              <w:spacing w:after="0" w:line="240" w:lineRule="auto"/>
              <w:ind w:left="0" w:firstLine="0"/>
              <w:jc w:val="right"/>
              <w:rPr>
                <w:b/>
                <w:bCs/>
                <w:sz w:val="22"/>
              </w:rPr>
            </w:pPr>
            <w:r w:rsidRPr="003E1294">
              <w:rPr>
                <w:b/>
                <w:bCs/>
                <w:sz w:val="22"/>
              </w:rPr>
              <w:t xml:space="preserve"> 273 735 514</w:t>
            </w:r>
          </w:p>
        </w:tc>
        <w:tc>
          <w:tcPr>
            <w:tcW w:w="1427" w:type="dxa"/>
            <w:tcBorders>
              <w:top w:val="nil"/>
              <w:left w:val="nil"/>
              <w:bottom w:val="single" w:sz="4" w:space="0" w:color="auto"/>
              <w:right w:val="single" w:sz="4" w:space="0" w:color="auto"/>
            </w:tcBorders>
            <w:shd w:val="clear" w:color="auto" w:fill="auto"/>
            <w:vAlign w:val="center"/>
            <w:hideMark/>
          </w:tcPr>
          <w:p w14:paraId="09680EE6" w14:textId="77777777" w:rsidR="002F5177" w:rsidRPr="003E1294" w:rsidRDefault="002F5177" w:rsidP="002F5177">
            <w:pPr>
              <w:spacing w:after="0" w:line="240" w:lineRule="auto"/>
              <w:ind w:left="0" w:firstLine="0"/>
              <w:jc w:val="right"/>
              <w:rPr>
                <w:b/>
                <w:bCs/>
                <w:sz w:val="22"/>
              </w:rPr>
            </w:pPr>
            <w:r w:rsidRPr="003E1294">
              <w:rPr>
                <w:b/>
                <w:bCs/>
                <w:sz w:val="22"/>
              </w:rPr>
              <w:t>232 050 000</w:t>
            </w:r>
          </w:p>
        </w:tc>
        <w:tc>
          <w:tcPr>
            <w:tcW w:w="1509" w:type="dxa"/>
            <w:tcBorders>
              <w:top w:val="nil"/>
              <w:left w:val="nil"/>
              <w:bottom w:val="single" w:sz="4" w:space="0" w:color="auto"/>
              <w:right w:val="single" w:sz="4" w:space="0" w:color="auto"/>
            </w:tcBorders>
            <w:shd w:val="clear" w:color="auto" w:fill="auto"/>
            <w:vAlign w:val="center"/>
            <w:hideMark/>
          </w:tcPr>
          <w:p w14:paraId="7810387C" w14:textId="77777777" w:rsidR="002F5177" w:rsidRPr="003E1294" w:rsidRDefault="002F5177" w:rsidP="002F5177">
            <w:pPr>
              <w:spacing w:after="0" w:line="240" w:lineRule="auto"/>
              <w:ind w:left="0" w:firstLine="0"/>
              <w:jc w:val="right"/>
              <w:rPr>
                <w:b/>
                <w:bCs/>
                <w:sz w:val="22"/>
              </w:rPr>
            </w:pPr>
            <w:r w:rsidRPr="003E1294">
              <w:rPr>
                <w:b/>
                <w:bCs/>
                <w:sz w:val="22"/>
              </w:rPr>
              <w:t>204 284 558</w:t>
            </w:r>
          </w:p>
        </w:tc>
        <w:tc>
          <w:tcPr>
            <w:tcW w:w="1069" w:type="dxa"/>
            <w:tcBorders>
              <w:top w:val="nil"/>
              <w:left w:val="nil"/>
              <w:bottom w:val="single" w:sz="4" w:space="0" w:color="auto"/>
              <w:right w:val="single" w:sz="4" w:space="0" w:color="auto"/>
            </w:tcBorders>
            <w:shd w:val="clear" w:color="auto" w:fill="auto"/>
            <w:vAlign w:val="center"/>
            <w:hideMark/>
          </w:tcPr>
          <w:p w14:paraId="2153F053" w14:textId="77777777" w:rsidR="002F5177" w:rsidRPr="003E1294" w:rsidRDefault="002F5177" w:rsidP="002F5177">
            <w:pPr>
              <w:spacing w:after="0" w:line="240" w:lineRule="auto"/>
              <w:ind w:left="0" w:firstLine="0"/>
              <w:jc w:val="center"/>
              <w:rPr>
                <w:b/>
                <w:bCs/>
                <w:sz w:val="22"/>
              </w:rPr>
            </w:pPr>
            <w:r w:rsidRPr="003E1294">
              <w:rPr>
                <w:b/>
                <w:bCs/>
                <w:sz w:val="22"/>
              </w:rPr>
              <w:t>88,0%</w:t>
            </w:r>
          </w:p>
        </w:tc>
        <w:tc>
          <w:tcPr>
            <w:tcW w:w="862" w:type="dxa"/>
            <w:tcBorders>
              <w:top w:val="nil"/>
              <w:left w:val="nil"/>
              <w:bottom w:val="single" w:sz="4" w:space="0" w:color="auto"/>
              <w:right w:val="single" w:sz="4" w:space="0" w:color="auto"/>
            </w:tcBorders>
            <w:shd w:val="clear" w:color="auto" w:fill="auto"/>
            <w:vAlign w:val="center"/>
            <w:hideMark/>
          </w:tcPr>
          <w:p w14:paraId="2C375C9F" w14:textId="77777777" w:rsidR="002F5177" w:rsidRPr="003E1294" w:rsidRDefault="002F5177" w:rsidP="002F5177">
            <w:pPr>
              <w:spacing w:after="0" w:line="240" w:lineRule="auto"/>
              <w:ind w:left="0" w:firstLine="0"/>
              <w:jc w:val="right"/>
              <w:rPr>
                <w:sz w:val="22"/>
              </w:rPr>
            </w:pPr>
            <w:r w:rsidRPr="003E1294">
              <w:rPr>
                <w:sz w:val="22"/>
              </w:rPr>
              <w:t> </w:t>
            </w:r>
          </w:p>
        </w:tc>
        <w:tc>
          <w:tcPr>
            <w:tcW w:w="1260" w:type="dxa"/>
            <w:tcBorders>
              <w:top w:val="nil"/>
              <w:left w:val="nil"/>
              <w:bottom w:val="single" w:sz="4" w:space="0" w:color="auto"/>
              <w:right w:val="single" w:sz="4" w:space="0" w:color="auto"/>
            </w:tcBorders>
            <w:shd w:val="clear" w:color="auto" w:fill="auto"/>
            <w:vAlign w:val="center"/>
            <w:hideMark/>
          </w:tcPr>
          <w:p w14:paraId="62E909A4" w14:textId="77777777" w:rsidR="002F5177" w:rsidRPr="003E1294" w:rsidRDefault="002F5177" w:rsidP="002F5177">
            <w:pPr>
              <w:spacing w:after="0" w:line="240" w:lineRule="auto"/>
              <w:ind w:left="0" w:firstLine="0"/>
              <w:jc w:val="center"/>
              <w:rPr>
                <w:b/>
                <w:bCs/>
                <w:sz w:val="22"/>
              </w:rPr>
            </w:pPr>
            <w:r w:rsidRPr="003E1294">
              <w:rPr>
                <w:b/>
                <w:bCs/>
                <w:sz w:val="22"/>
              </w:rPr>
              <w:t>193 015 548</w:t>
            </w:r>
          </w:p>
        </w:tc>
      </w:tr>
    </w:tbl>
    <w:p w14:paraId="2D2B9EEC" w14:textId="77777777" w:rsidR="005140CF" w:rsidRDefault="005140CF" w:rsidP="00700066">
      <w:pPr>
        <w:ind w:left="0" w:firstLine="0"/>
      </w:pPr>
    </w:p>
    <w:p w14:paraId="55BC86F4" w14:textId="44925BAC" w:rsidR="001D437B" w:rsidRDefault="00007D42" w:rsidP="0095797C">
      <w:pPr>
        <w:pStyle w:val="Cmsor1"/>
        <w:ind w:left="1355" w:right="719" w:hanging="281"/>
        <w:rPr>
          <w:b w:val="0"/>
          <w:sz w:val="24"/>
        </w:rPr>
      </w:pPr>
      <w:r>
        <w:t>Építményadó</w:t>
      </w:r>
      <w:r>
        <w:rPr>
          <w:b w:val="0"/>
          <w:sz w:val="24"/>
        </w:rPr>
        <w:t xml:space="preserve"> </w:t>
      </w:r>
    </w:p>
    <w:p w14:paraId="3DD3B71E" w14:textId="77777777" w:rsidR="0095797C" w:rsidRPr="0095797C" w:rsidRDefault="0095797C" w:rsidP="0095797C"/>
    <w:p w14:paraId="45536B53" w14:textId="240155DC" w:rsidR="00607D5F" w:rsidRDefault="005B4A35" w:rsidP="00700066">
      <w:pPr>
        <w:spacing w:line="270" w:lineRule="auto"/>
        <w:ind w:left="0"/>
        <w:rPr>
          <w:bCs/>
        </w:rPr>
      </w:pPr>
      <w:bookmarkStart w:id="0" w:name="_Hlk49159365"/>
      <w:r w:rsidRPr="00607D5F">
        <w:rPr>
          <w:bCs/>
        </w:rPr>
        <w:t xml:space="preserve">Telki </w:t>
      </w:r>
      <w:r w:rsidR="00007D42" w:rsidRPr="00607D5F">
        <w:rPr>
          <w:bCs/>
        </w:rPr>
        <w:t>Község Önkormányzatának Képviselő-testülete 201</w:t>
      </w:r>
      <w:r w:rsidR="00607D5F">
        <w:rPr>
          <w:bCs/>
        </w:rPr>
        <w:t>8</w:t>
      </w:r>
      <w:r w:rsidR="00007D42" w:rsidRPr="00607D5F">
        <w:rPr>
          <w:bCs/>
        </w:rPr>
        <w:t>. január 1. napi hatállyal módosította a</w:t>
      </w:r>
      <w:r w:rsidR="00607D5F">
        <w:rPr>
          <w:bCs/>
        </w:rPr>
        <w:t>z építmény</w:t>
      </w:r>
      <w:r w:rsidR="00007D42" w:rsidRPr="00607D5F">
        <w:rPr>
          <w:bCs/>
        </w:rPr>
        <w:t xml:space="preserve">adóról szóló rendeletét, mely szerint </w:t>
      </w:r>
    </w:p>
    <w:p w14:paraId="481EF8D6" w14:textId="5FA875B5" w:rsidR="00607D5F" w:rsidRDefault="00607D5F" w:rsidP="00700066">
      <w:pPr>
        <w:spacing w:line="270" w:lineRule="auto"/>
        <w:ind w:left="0"/>
        <w:rPr>
          <w:bCs/>
        </w:rPr>
      </w:pPr>
      <w:r w:rsidRPr="00A6684C">
        <w:rPr>
          <w:b/>
        </w:rPr>
        <w:t>Adóköteles</w:t>
      </w:r>
      <w:r w:rsidR="00A6684C">
        <w:rPr>
          <w:b/>
        </w:rPr>
        <w:t>:</w:t>
      </w:r>
      <w:r w:rsidRPr="00607D5F">
        <w:rPr>
          <w:bCs/>
        </w:rPr>
        <w:t xml:space="preserve"> a </w:t>
      </w:r>
      <w:proofErr w:type="spellStart"/>
      <w:r w:rsidRPr="00607D5F">
        <w:rPr>
          <w:bCs/>
        </w:rPr>
        <w:t>Htv</w:t>
      </w:r>
      <w:proofErr w:type="spellEnd"/>
      <w:r w:rsidRPr="00607D5F">
        <w:rPr>
          <w:bCs/>
        </w:rPr>
        <w:t>. 11.§-a szerinti építmény (továbbiakban együtt: építmény).</w:t>
      </w:r>
    </w:p>
    <w:p w14:paraId="013AEABC" w14:textId="1FA1DB13" w:rsidR="00A6684C" w:rsidRPr="00A6684C" w:rsidRDefault="00A6684C" w:rsidP="00700066">
      <w:pPr>
        <w:spacing w:line="270" w:lineRule="auto"/>
        <w:ind w:left="0"/>
        <w:rPr>
          <w:bCs/>
          <w:i/>
          <w:iCs/>
        </w:rPr>
      </w:pPr>
      <w:proofErr w:type="spellStart"/>
      <w:r w:rsidRPr="00A6684C">
        <w:rPr>
          <w:bCs/>
          <w:i/>
          <w:iCs/>
        </w:rPr>
        <w:t>Htv</w:t>
      </w:r>
      <w:proofErr w:type="spellEnd"/>
      <w:r w:rsidRPr="00A6684C">
        <w:rPr>
          <w:bCs/>
          <w:i/>
          <w:iCs/>
        </w:rPr>
        <w:t>. alapján:</w:t>
      </w:r>
      <w:r>
        <w:rPr>
          <w:bCs/>
          <w:i/>
          <w:iCs/>
        </w:rPr>
        <w:t xml:space="preserve"> </w:t>
      </w:r>
      <w:r w:rsidRPr="00A6684C">
        <w:rPr>
          <w:bCs/>
          <w:i/>
          <w:iCs/>
        </w:rPr>
        <w:t>Adóköteles az önkormányzat illetékességi területén lévő építmények közül a lakás és a nem lakás céljára szolgáló épület, épületrész (a továbbiakban együtt: építmény).</w:t>
      </w:r>
    </w:p>
    <w:p w14:paraId="531F7EE8" w14:textId="725DE4E4" w:rsidR="00C55E62" w:rsidRPr="00A6684C" w:rsidRDefault="00A6684C" w:rsidP="00700066">
      <w:pPr>
        <w:spacing w:line="270" w:lineRule="auto"/>
        <w:ind w:left="0"/>
        <w:rPr>
          <w:bCs/>
          <w:i/>
          <w:iCs/>
        </w:rPr>
      </w:pPr>
      <w:r w:rsidRPr="00A6684C">
        <w:rPr>
          <w:bCs/>
          <w:i/>
          <w:iCs/>
        </w:rPr>
        <w:t>Az adókötelezettség az építmény valamennyi helyiségére kiterjed, annak rendeltetésétől, illetőleg hasznosításától függetlenül.</w:t>
      </w:r>
    </w:p>
    <w:p w14:paraId="041E8F51" w14:textId="3F3B5AD6" w:rsidR="00607D5F" w:rsidRPr="00607D5F" w:rsidRDefault="00607D5F" w:rsidP="00700066">
      <w:pPr>
        <w:spacing w:line="270" w:lineRule="auto"/>
        <w:ind w:left="0"/>
        <w:rPr>
          <w:bCs/>
        </w:rPr>
      </w:pPr>
      <w:r w:rsidRPr="00A6684C">
        <w:rPr>
          <w:b/>
        </w:rPr>
        <w:t>Az adó alanya</w:t>
      </w:r>
      <w:r w:rsidR="00A6684C">
        <w:rPr>
          <w:bCs/>
        </w:rPr>
        <w:t xml:space="preserve">: </w:t>
      </w:r>
      <w:r w:rsidRPr="00607D5F">
        <w:rPr>
          <w:bCs/>
        </w:rPr>
        <w:t xml:space="preserve">a </w:t>
      </w:r>
      <w:proofErr w:type="spellStart"/>
      <w:r w:rsidRPr="00607D5F">
        <w:rPr>
          <w:bCs/>
        </w:rPr>
        <w:t>Htv</w:t>
      </w:r>
      <w:proofErr w:type="spellEnd"/>
      <w:r w:rsidRPr="00607D5F">
        <w:rPr>
          <w:bCs/>
        </w:rPr>
        <w:t>. 12.§. és 12/A. §. szerinti adóalanya.</w:t>
      </w:r>
    </w:p>
    <w:p w14:paraId="3291705F" w14:textId="77777777" w:rsidR="00A6684C" w:rsidRDefault="00A6684C" w:rsidP="00A6684C">
      <w:pPr>
        <w:spacing w:line="270" w:lineRule="auto"/>
        <w:ind w:left="355"/>
        <w:rPr>
          <w:bCs/>
        </w:rPr>
      </w:pPr>
      <w:proofErr w:type="spellStart"/>
      <w:r>
        <w:rPr>
          <w:bCs/>
        </w:rPr>
        <w:t>Htv</w:t>
      </w:r>
      <w:proofErr w:type="spellEnd"/>
      <w:r>
        <w:rPr>
          <w:bCs/>
        </w:rPr>
        <w:t>. alapján:</w:t>
      </w:r>
    </w:p>
    <w:p w14:paraId="16B2D8AC" w14:textId="544D1F4A" w:rsidR="00A6684C" w:rsidRPr="00A6684C" w:rsidRDefault="00A6684C" w:rsidP="00A6684C">
      <w:pPr>
        <w:pStyle w:val="Listaszerbekezds"/>
        <w:numPr>
          <w:ilvl w:val="0"/>
          <w:numId w:val="16"/>
        </w:numPr>
        <w:spacing w:line="270" w:lineRule="auto"/>
        <w:rPr>
          <w:bCs/>
        </w:rPr>
      </w:pPr>
      <w:r w:rsidRPr="00A6684C">
        <w:rPr>
          <w:bCs/>
        </w:rPr>
        <w:t>Az adó alanya az, aki a naptári év (a továbbiakban: év) első napján az építmény tulajdonosa. Több tulajdonos esetén a tulajdonosok tulajdoni hányadaik arányában adóalanyok. Amennyiben az építményt az ingatlan-nyilvántartásba bejegyzett vagyoni értékű jog terheli, az annak gyakorlására jogosult az adó alanya. (A tulajdonos, a vagyoni értékű jog jogosítottja a továbbiakban együtt: tulajdonos).</w:t>
      </w:r>
      <w:r w:rsidRPr="00A6684C">
        <w:t xml:space="preserve"> </w:t>
      </w:r>
      <w:r w:rsidRPr="00A6684C">
        <w:rPr>
          <w:bCs/>
        </w:rPr>
        <w:t>Valamennyi tulajdonos által írásban megkötött és az adóhatósághoz benyújtott megállapodásban a tulajdonosok az adóalanyisággal kapcsolatos jogokkal és kötelezettségekkel egy tulajdonost is felruházhatnak</w:t>
      </w:r>
      <w:r>
        <w:rPr>
          <w:bCs/>
        </w:rPr>
        <w:t>.</w:t>
      </w:r>
    </w:p>
    <w:p w14:paraId="473B0BF4" w14:textId="3DB89BCA" w:rsidR="00A6684C" w:rsidRPr="00A6684C" w:rsidRDefault="00A6684C" w:rsidP="00A6684C">
      <w:pPr>
        <w:pStyle w:val="Listaszerbekezds"/>
        <w:numPr>
          <w:ilvl w:val="0"/>
          <w:numId w:val="15"/>
        </w:numPr>
        <w:spacing w:line="270" w:lineRule="auto"/>
        <w:rPr>
          <w:bCs/>
        </w:rPr>
      </w:pPr>
      <w:r w:rsidRPr="00A6684C">
        <w:rPr>
          <w:b/>
          <w:i/>
          <w:iCs/>
        </w:rPr>
        <w:lastRenderedPageBreak/>
        <w:t>Társasház, -garázs és -üdülő esetén a tulajdonosok önálló adóalanyok, a közös használatú helyiségek után az adó alanya az említett közösség</w:t>
      </w:r>
      <w:r w:rsidRPr="00A6684C">
        <w:rPr>
          <w:bCs/>
        </w:rPr>
        <w:t>.</w:t>
      </w:r>
    </w:p>
    <w:p w14:paraId="75EA3578" w14:textId="2A23D1F7" w:rsidR="00607D5F" w:rsidRPr="00A6684C" w:rsidRDefault="00607D5F" w:rsidP="00700066">
      <w:pPr>
        <w:spacing w:line="270" w:lineRule="auto"/>
        <w:ind w:left="0"/>
        <w:rPr>
          <w:b/>
        </w:rPr>
      </w:pPr>
      <w:r w:rsidRPr="00A6684C">
        <w:rPr>
          <w:b/>
        </w:rPr>
        <w:t>Az adó alapja</w:t>
      </w:r>
      <w:r w:rsidR="00A6684C">
        <w:rPr>
          <w:b/>
        </w:rPr>
        <w:t xml:space="preserve">: </w:t>
      </w:r>
      <w:r w:rsidRPr="00607D5F">
        <w:rPr>
          <w:bCs/>
        </w:rPr>
        <w:t>az épület, építmény m2-ben számított hasznos alapterülete</w:t>
      </w:r>
    </w:p>
    <w:p w14:paraId="2B45EBD4" w14:textId="3B3AC134" w:rsidR="00607D5F" w:rsidRPr="00A6684C" w:rsidRDefault="00607D5F" w:rsidP="00700066">
      <w:pPr>
        <w:spacing w:line="270" w:lineRule="auto"/>
        <w:ind w:left="0"/>
        <w:rPr>
          <w:b/>
        </w:rPr>
      </w:pPr>
      <w:r w:rsidRPr="00A6684C">
        <w:rPr>
          <w:b/>
        </w:rPr>
        <w:t>Az adó mértéke</w:t>
      </w:r>
      <w:r w:rsidR="00A6684C">
        <w:rPr>
          <w:b/>
        </w:rPr>
        <w:t>:</w:t>
      </w:r>
    </w:p>
    <w:p w14:paraId="02E5FE27" w14:textId="1E7DB711" w:rsidR="00607D5F" w:rsidRPr="00A6684C" w:rsidRDefault="00607D5F" w:rsidP="00A6684C">
      <w:pPr>
        <w:pStyle w:val="Listaszerbekezds"/>
        <w:numPr>
          <w:ilvl w:val="0"/>
          <w:numId w:val="15"/>
        </w:numPr>
        <w:spacing w:line="270" w:lineRule="auto"/>
        <w:rPr>
          <w:bCs/>
        </w:rPr>
      </w:pPr>
      <w:r w:rsidRPr="00A6684C">
        <w:rPr>
          <w:bCs/>
        </w:rPr>
        <w:t xml:space="preserve">(1) Lakás, nem lakás céljára szolgáló épület, építmény: </w:t>
      </w:r>
      <w:r w:rsidRPr="00A6684C">
        <w:rPr>
          <w:b/>
          <w:i/>
          <w:iCs/>
        </w:rPr>
        <w:t>430 Forint/m2</w:t>
      </w:r>
      <w:r w:rsidRPr="00A6684C">
        <w:rPr>
          <w:bCs/>
        </w:rPr>
        <w:t>/év, a (2) bekezdés</w:t>
      </w:r>
    </w:p>
    <w:p w14:paraId="4C53E307" w14:textId="77777777" w:rsidR="00607D5F" w:rsidRPr="00607D5F" w:rsidRDefault="00607D5F" w:rsidP="00607D5F">
      <w:pPr>
        <w:spacing w:line="270" w:lineRule="auto"/>
        <w:ind w:left="355"/>
        <w:rPr>
          <w:bCs/>
        </w:rPr>
      </w:pPr>
      <w:r w:rsidRPr="00607D5F">
        <w:rPr>
          <w:bCs/>
        </w:rPr>
        <w:t>szerinti eltéréssel.</w:t>
      </w:r>
    </w:p>
    <w:p w14:paraId="49395A9D" w14:textId="7D9CFD79" w:rsidR="00607D5F" w:rsidRPr="00A6684C" w:rsidRDefault="00607D5F" w:rsidP="00A6684C">
      <w:pPr>
        <w:pStyle w:val="Listaszerbekezds"/>
        <w:numPr>
          <w:ilvl w:val="0"/>
          <w:numId w:val="15"/>
        </w:numPr>
        <w:spacing w:line="270" w:lineRule="auto"/>
        <w:rPr>
          <w:bCs/>
        </w:rPr>
      </w:pPr>
      <w:r w:rsidRPr="00A6684C">
        <w:rPr>
          <w:bCs/>
        </w:rPr>
        <w:t>(2) A nem lakás céljára szolgáló építmények 500 négyzetmétert meghaladó része: 1.300</w:t>
      </w:r>
    </w:p>
    <w:p w14:paraId="38560610" w14:textId="05B8CEF7" w:rsidR="00607D5F" w:rsidRDefault="00607D5F" w:rsidP="00607D5F">
      <w:pPr>
        <w:spacing w:line="270" w:lineRule="auto"/>
        <w:ind w:left="355"/>
        <w:rPr>
          <w:bCs/>
        </w:rPr>
      </w:pPr>
      <w:r w:rsidRPr="00607D5F">
        <w:rPr>
          <w:bCs/>
        </w:rPr>
        <w:t>Forint/m2/év.</w:t>
      </w:r>
    </w:p>
    <w:p w14:paraId="57336329" w14:textId="52F0A6DD" w:rsidR="00607D5F" w:rsidRDefault="00A6684C" w:rsidP="00A6684C">
      <w:pPr>
        <w:spacing w:line="270" w:lineRule="auto"/>
        <w:ind w:left="355"/>
        <w:rPr>
          <w:bCs/>
        </w:rPr>
      </w:pPr>
      <w:r>
        <w:rPr>
          <w:bCs/>
        </w:rPr>
        <w:t xml:space="preserve">-  </w:t>
      </w:r>
      <w:proofErr w:type="gramStart"/>
      <w:r>
        <w:rPr>
          <w:bCs/>
        </w:rPr>
        <w:t xml:space="preserve">   </w:t>
      </w:r>
      <w:r w:rsidR="00607D5F" w:rsidRPr="00607D5F">
        <w:rPr>
          <w:bCs/>
        </w:rPr>
        <w:t>(</w:t>
      </w:r>
      <w:proofErr w:type="gramEnd"/>
      <w:r w:rsidR="00607D5F" w:rsidRPr="00607D5F">
        <w:rPr>
          <w:bCs/>
        </w:rPr>
        <w:t>3) Üdülő: 1.100 Forint/m2/év.</w:t>
      </w:r>
    </w:p>
    <w:p w14:paraId="2BC5D9A2" w14:textId="723DD97C" w:rsidR="0095797C" w:rsidRPr="0095797C" w:rsidRDefault="0095797C" w:rsidP="00700066">
      <w:pPr>
        <w:spacing w:line="270" w:lineRule="auto"/>
        <w:ind w:left="0"/>
        <w:rPr>
          <w:b/>
        </w:rPr>
      </w:pPr>
      <w:r w:rsidRPr="0095797C">
        <w:rPr>
          <w:b/>
        </w:rPr>
        <w:t>Adómentesség</w:t>
      </w:r>
      <w:r>
        <w:rPr>
          <w:b/>
        </w:rPr>
        <w:t>:</w:t>
      </w:r>
    </w:p>
    <w:p w14:paraId="4E9D53BE" w14:textId="77777777" w:rsidR="0095797C" w:rsidRPr="0095797C" w:rsidRDefault="0095797C" w:rsidP="0095797C">
      <w:pPr>
        <w:spacing w:line="270" w:lineRule="auto"/>
        <w:ind w:left="355"/>
        <w:rPr>
          <w:bCs/>
        </w:rPr>
      </w:pPr>
      <w:r w:rsidRPr="0095797C">
        <w:rPr>
          <w:bCs/>
        </w:rPr>
        <w:t>(1) Mentesek az adó alól a műemlékek</w:t>
      </w:r>
    </w:p>
    <w:p w14:paraId="04A2827C" w14:textId="77777777" w:rsidR="0095797C" w:rsidRPr="0095797C" w:rsidRDefault="0095797C" w:rsidP="0095797C">
      <w:pPr>
        <w:spacing w:line="270" w:lineRule="auto"/>
        <w:ind w:left="355"/>
        <w:rPr>
          <w:bCs/>
        </w:rPr>
      </w:pPr>
      <w:r w:rsidRPr="0095797C">
        <w:rPr>
          <w:bCs/>
        </w:rPr>
        <w:t>(2) Telki Község Díszpolgára mentesül az építményadó megfizetése alól azon lakás</w:t>
      </w:r>
    </w:p>
    <w:p w14:paraId="69747615" w14:textId="77777777" w:rsidR="0095797C" w:rsidRPr="0095797C" w:rsidRDefault="0095797C" w:rsidP="0095797C">
      <w:pPr>
        <w:spacing w:line="270" w:lineRule="auto"/>
        <w:ind w:left="355"/>
        <w:rPr>
          <w:bCs/>
        </w:rPr>
      </w:pPr>
      <w:r w:rsidRPr="0095797C">
        <w:rPr>
          <w:bCs/>
        </w:rPr>
        <w:t>vonatkozásában, melyben életvitelszerűen lakóhellyel rendelkezik.</w:t>
      </w:r>
    </w:p>
    <w:p w14:paraId="33E2F5D2" w14:textId="77777777" w:rsidR="0095797C" w:rsidRPr="0095797C" w:rsidRDefault="0095797C" w:rsidP="0095797C">
      <w:pPr>
        <w:spacing w:line="270" w:lineRule="auto"/>
        <w:ind w:left="355"/>
        <w:rPr>
          <w:bCs/>
        </w:rPr>
      </w:pPr>
      <w:r w:rsidRPr="0095797C">
        <w:rPr>
          <w:bCs/>
        </w:rPr>
        <w:t>(3) Tulajdoni hányaduk arányában adómentesség illeti meg a szociálisan rászorultakat és a</w:t>
      </w:r>
    </w:p>
    <w:p w14:paraId="24FD4C3D" w14:textId="77777777" w:rsidR="0095797C" w:rsidRPr="0095797C" w:rsidRDefault="0095797C" w:rsidP="0095797C">
      <w:pPr>
        <w:spacing w:line="270" w:lineRule="auto"/>
        <w:ind w:left="355"/>
        <w:rPr>
          <w:bCs/>
        </w:rPr>
      </w:pPr>
      <w:r w:rsidRPr="0095797C">
        <w:rPr>
          <w:bCs/>
        </w:rPr>
        <w:t>fogyatékkal élőket.</w:t>
      </w:r>
    </w:p>
    <w:p w14:paraId="2462768F" w14:textId="5BEA87AB" w:rsidR="0095797C" w:rsidRPr="0095797C" w:rsidRDefault="0095797C" w:rsidP="0095797C">
      <w:pPr>
        <w:spacing w:line="270" w:lineRule="auto"/>
        <w:ind w:left="355"/>
        <w:rPr>
          <w:bCs/>
        </w:rPr>
      </w:pPr>
      <w:r w:rsidRPr="0095797C">
        <w:rPr>
          <w:bCs/>
        </w:rPr>
        <w:t>(4) Az (1-3) bekezdésben említett adókedvezmény a fogyatékos támogatás</w:t>
      </w:r>
      <w:r w:rsidR="00700066">
        <w:rPr>
          <w:bCs/>
        </w:rPr>
        <w:t>,</w:t>
      </w:r>
      <w:r w:rsidRPr="0095797C">
        <w:rPr>
          <w:bCs/>
        </w:rPr>
        <w:t xml:space="preserve"> illetve a</w:t>
      </w:r>
    </w:p>
    <w:p w14:paraId="753E4752" w14:textId="5CCAE842" w:rsidR="006E74C1" w:rsidRDefault="0095797C" w:rsidP="0095797C">
      <w:pPr>
        <w:spacing w:line="270" w:lineRule="auto"/>
        <w:ind w:left="355"/>
        <w:rPr>
          <w:bCs/>
        </w:rPr>
      </w:pPr>
      <w:r w:rsidRPr="0095797C">
        <w:rPr>
          <w:bCs/>
        </w:rPr>
        <w:t xml:space="preserve">szociális rászorultság jogosultságának évét követő </w:t>
      </w:r>
      <w:proofErr w:type="spellStart"/>
      <w:r w:rsidRPr="0095797C">
        <w:rPr>
          <w:bCs/>
        </w:rPr>
        <w:t>adóév</w:t>
      </w:r>
      <w:proofErr w:type="spellEnd"/>
      <w:r w:rsidRPr="0095797C">
        <w:rPr>
          <w:bCs/>
        </w:rPr>
        <w:t xml:space="preserve"> első napjától érvényesíthető.</w:t>
      </w:r>
    </w:p>
    <w:p w14:paraId="7D9B29B2" w14:textId="49CD66A7" w:rsidR="0095797C" w:rsidRPr="0095797C" w:rsidRDefault="0095797C" w:rsidP="0095797C">
      <w:pPr>
        <w:spacing w:line="270" w:lineRule="auto"/>
        <w:ind w:left="355"/>
        <w:rPr>
          <w:b/>
        </w:rPr>
      </w:pPr>
      <w:r w:rsidRPr="0095797C">
        <w:rPr>
          <w:b/>
        </w:rPr>
        <w:t>Adókedvezmény</w:t>
      </w:r>
      <w:r>
        <w:rPr>
          <w:b/>
        </w:rPr>
        <w:t>:</w:t>
      </w:r>
    </w:p>
    <w:bookmarkEnd w:id="0"/>
    <w:p w14:paraId="1FBEDD65" w14:textId="77777777" w:rsidR="0095797C" w:rsidRPr="0095797C" w:rsidRDefault="0095797C" w:rsidP="0095797C">
      <w:pPr>
        <w:spacing w:line="270" w:lineRule="auto"/>
        <w:ind w:left="355"/>
        <w:rPr>
          <w:bCs/>
        </w:rPr>
      </w:pPr>
      <w:r w:rsidRPr="0095797C">
        <w:rPr>
          <w:bCs/>
        </w:rPr>
        <w:t>(1) Adókedvezmény illet meg minden természetes személy adóalanyt minden, a lakásba</w:t>
      </w:r>
    </w:p>
    <w:p w14:paraId="78402AC7" w14:textId="77777777" w:rsidR="0095797C" w:rsidRPr="0095797C" w:rsidRDefault="0095797C" w:rsidP="0095797C">
      <w:pPr>
        <w:spacing w:line="270" w:lineRule="auto"/>
        <w:ind w:left="355"/>
        <w:rPr>
          <w:bCs/>
        </w:rPr>
      </w:pPr>
      <w:r w:rsidRPr="0095797C">
        <w:rPr>
          <w:bCs/>
        </w:rPr>
        <w:t>életvitelszerűen lakóhellyel rendelkező közeli hozzátartozó után.</w:t>
      </w:r>
    </w:p>
    <w:p w14:paraId="50B6123F" w14:textId="77777777" w:rsidR="0095797C" w:rsidRPr="0095797C" w:rsidRDefault="0095797C" w:rsidP="0095797C">
      <w:pPr>
        <w:spacing w:line="270" w:lineRule="auto"/>
        <w:ind w:left="355"/>
        <w:rPr>
          <w:bCs/>
        </w:rPr>
      </w:pPr>
      <w:r w:rsidRPr="0095797C">
        <w:rPr>
          <w:bCs/>
        </w:rPr>
        <w:t>A lakásba életvitelszerűen lakóhellyel rendelkező első személy után 40 m2, további, a (3)</w:t>
      </w:r>
    </w:p>
    <w:p w14:paraId="73E6E1C3" w14:textId="77777777" w:rsidR="0095797C" w:rsidRPr="0095797C" w:rsidRDefault="0095797C" w:rsidP="0095797C">
      <w:pPr>
        <w:spacing w:line="270" w:lineRule="auto"/>
        <w:ind w:left="355"/>
        <w:rPr>
          <w:bCs/>
        </w:rPr>
      </w:pPr>
      <w:r w:rsidRPr="0095797C">
        <w:rPr>
          <w:bCs/>
        </w:rPr>
        <w:t>bekezdésben részletezett személyenként 10 m2 adómentes.</w:t>
      </w:r>
    </w:p>
    <w:p w14:paraId="7B6FDEBC" w14:textId="77777777" w:rsidR="0095797C" w:rsidRPr="0095797C" w:rsidRDefault="0095797C" w:rsidP="0095797C">
      <w:pPr>
        <w:spacing w:line="270" w:lineRule="auto"/>
        <w:ind w:left="355"/>
        <w:rPr>
          <w:bCs/>
        </w:rPr>
      </w:pPr>
      <w:r w:rsidRPr="0095797C">
        <w:rPr>
          <w:bCs/>
        </w:rPr>
        <w:t>(2) Az adókedvezmény maximum 7 személyig vehető igénybe lakások esetében.</w:t>
      </w:r>
    </w:p>
    <w:p w14:paraId="0DC0DDE4" w14:textId="77777777" w:rsidR="0095797C" w:rsidRPr="0095797C" w:rsidRDefault="0095797C" w:rsidP="0095797C">
      <w:pPr>
        <w:spacing w:line="270" w:lineRule="auto"/>
        <w:ind w:left="355"/>
        <w:rPr>
          <w:bCs/>
        </w:rPr>
      </w:pPr>
      <w:r w:rsidRPr="0095797C">
        <w:rPr>
          <w:bCs/>
        </w:rPr>
        <w:t>(3) Több az ingatlanba életvitelszerűen lakóhellyel rendelkező tulajdonos esetén az (1)</w:t>
      </w:r>
    </w:p>
    <w:p w14:paraId="3B0D3697" w14:textId="77777777" w:rsidR="0095797C" w:rsidRPr="0095797C" w:rsidRDefault="0095797C" w:rsidP="0095797C">
      <w:pPr>
        <w:spacing w:line="270" w:lineRule="auto"/>
        <w:ind w:left="355"/>
        <w:rPr>
          <w:bCs/>
        </w:rPr>
      </w:pPr>
      <w:r w:rsidRPr="0095797C">
        <w:rPr>
          <w:bCs/>
        </w:rPr>
        <w:t>bekezdésben meghatározott adómentességet a tulajdonosok a tulajdoni hányaduk arányában</w:t>
      </w:r>
    </w:p>
    <w:p w14:paraId="04F412A1" w14:textId="77777777" w:rsidR="0095797C" w:rsidRPr="0095797C" w:rsidRDefault="0095797C" w:rsidP="0095797C">
      <w:pPr>
        <w:spacing w:line="270" w:lineRule="auto"/>
        <w:ind w:left="355"/>
        <w:rPr>
          <w:bCs/>
        </w:rPr>
      </w:pPr>
      <w:r w:rsidRPr="0095797C">
        <w:rPr>
          <w:bCs/>
        </w:rPr>
        <w:t>vehetik igénybe.</w:t>
      </w:r>
    </w:p>
    <w:p w14:paraId="6F3D0930" w14:textId="63164C23" w:rsidR="0095797C" w:rsidRDefault="0095797C" w:rsidP="0095797C">
      <w:pPr>
        <w:spacing w:line="270" w:lineRule="auto"/>
        <w:ind w:left="355"/>
        <w:rPr>
          <w:bCs/>
        </w:rPr>
      </w:pPr>
      <w:r w:rsidRPr="0095797C">
        <w:rPr>
          <w:bCs/>
        </w:rPr>
        <w:t>(4) Az életvitelszerű helyben</w:t>
      </w:r>
      <w:r w:rsidR="007E2A45">
        <w:rPr>
          <w:bCs/>
        </w:rPr>
        <w:t xml:space="preserve"> </w:t>
      </w:r>
      <w:r w:rsidRPr="0095797C">
        <w:rPr>
          <w:bCs/>
        </w:rPr>
        <w:t xml:space="preserve">lakás az év bármely </w:t>
      </w:r>
      <w:proofErr w:type="spellStart"/>
      <w:r w:rsidRPr="0095797C">
        <w:rPr>
          <w:bCs/>
        </w:rPr>
        <w:t>szakában</w:t>
      </w:r>
      <w:proofErr w:type="spellEnd"/>
      <w:r w:rsidRPr="0095797C">
        <w:rPr>
          <w:bCs/>
        </w:rPr>
        <w:t xml:space="preserve"> ellenőrizhető az önkormányzat által</w:t>
      </w:r>
      <w:r w:rsidR="002F5177">
        <w:rPr>
          <w:bCs/>
        </w:rPr>
        <w:t>.</w:t>
      </w:r>
    </w:p>
    <w:p w14:paraId="170E8D61" w14:textId="1F3759BF" w:rsidR="001C2ED6" w:rsidRDefault="001C2ED6" w:rsidP="003E1294">
      <w:pPr>
        <w:ind w:left="355"/>
        <w:jc w:val="center"/>
      </w:pPr>
    </w:p>
    <w:p w14:paraId="297AB0DB" w14:textId="6BC74122" w:rsidR="003E1294" w:rsidRDefault="003E1294" w:rsidP="003E1294">
      <w:pPr>
        <w:ind w:left="355"/>
        <w:jc w:val="center"/>
      </w:pPr>
      <w:r>
        <w:rPr>
          <w:noProof/>
        </w:rPr>
        <w:drawing>
          <wp:inline distT="0" distB="0" distL="0" distR="0" wp14:anchorId="561AA179" wp14:editId="56B17CFE">
            <wp:extent cx="5743574" cy="2743200"/>
            <wp:effectExtent l="0" t="0" r="10160" b="0"/>
            <wp:docPr id="1" name="Diagram 1">
              <a:extLst xmlns:a="http://schemas.openxmlformats.org/drawingml/2006/main">
                <a:ext uri="{FF2B5EF4-FFF2-40B4-BE49-F238E27FC236}">
                  <a16:creationId xmlns:a16="http://schemas.microsoft.com/office/drawing/2014/main" id="{D034D3FE-AF56-4B2E-9963-8FC99D7E7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65367D" w14:textId="1EAA50F3" w:rsidR="001D73A7" w:rsidRDefault="001D73A7" w:rsidP="001C2ED6">
      <w:pPr>
        <w:ind w:left="355"/>
      </w:pPr>
    </w:p>
    <w:p w14:paraId="06F046DC" w14:textId="77777777" w:rsidR="0019529C" w:rsidRDefault="0019529C" w:rsidP="001C2ED6">
      <w:pPr>
        <w:ind w:left="355"/>
      </w:pPr>
    </w:p>
    <w:p w14:paraId="0A3EFD29" w14:textId="77777777" w:rsidR="00D622FF" w:rsidRDefault="001C2ED6" w:rsidP="001D73A7">
      <w:pPr>
        <w:ind w:left="355"/>
        <w:jc w:val="center"/>
        <w:rPr>
          <w:b/>
          <w:bCs/>
        </w:rPr>
      </w:pPr>
      <w:r w:rsidRPr="001D73A7">
        <w:rPr>
          <w:b/>
          <w:bCs/>
        </w:rPr>
        <w:lastRenderedPageBreak/>
        <w:t>1 lakosra jutó építményadó</w:t>
      </w:r>
      <w:r w:rsidR="00D622FF">
        <w:rPr>
          <w:b/>
          <w:bCs/>
        </w:rPr>
        <w:t xml:space="preserve"> bevétel</w:t>
      </w:r>
    </w:p>
    <w:p w14:paraId="57FB1B49" w14:textId="2C0D0329" w:rsidR="001C2ED6" w:rsidRDefault="001C2ED6" w:rsidP="001D73A7">
      <w:pPr>
        <w:ind w:left="355"/>
        <w:jc w:val="center"/>
        <w:rPr>
          <w:b/>
          <w:bCs/>
        </w:rPr>
      </w:pPr>
      <w:r w:rsidRPr="001D73A7">
        <w:rPr>
          <w:b/>
          <w:bCs/>
        </w:rPr>
        <w:t xml:space="preserve"> 2007-2019</w:t>
      </w:r>
    </w:p>
    <w:p w14:paraId="1E691B25" w14:textId="77777777" w:rsidR="00D622FF" w:rsidRDefault="00D622FF" w:rsidP="001D73A7">
      <w:pPr>
        <w:ind w:left="355"/>
        <w:jc w:val="center"/>
        <w:rPr>
          <w:b/>
          <w:bCs/>
        </w:rPr>
      </w:pPr>
    </w:p>
    <w:tbl>
      <w:tblPr>
        <w:tblW w:w="9461" w:type="dxa"/>
        <w:tblCellMar>
          <w:left w:w="70" w:type="dxa"/>
          <w:right w:w="70" w:type="dxa"/>
        </w:tblCellMar>
        <w:tblLook w:val="04A0" w:firstRow="1" w:lastRow="0" w:firstColumn="1" w:lastColumn="0" w:noHBand="0" w:noVBand="1"/>
      </w:tblPr>
      <w:tblGrid>
        <w:gridCol w:w="2319"/>
        <w:gridCol w:w="1093"/>
        <w:gridCol w:w="959"/>
        <w:gridCol w:w="959"/>
        <w:gridCol w:w="1013"/>
        <w:gridCol w:w="1013"/>
        <w:gridCol w:w="1066"/>
        <w:gridCol w:w="1039"/>
      </w:tblGrid>
      <w:tr w:rsidR="00D622FF" w:rsidRPr="00D622FF" w14:paraId="46DB30D7" w14:textId="77777777" w:rsidTr="00D622FF">
        <w:trPr>
          <w:trHeight w:val="309"/>
        </w:trPr>
        <w:tc>
          <w:tcPr>
            <w:tcW w:w="231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03F9C1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Lakosságszám:</w:t>
            </w:r>
          </w:p>
        </w:tc>
        <w:tc>
          <w:tcPr>
            <w:tcW w:w="1093" w:type="dxa"/>
            <w:tcBorders>
              <w:top w:val="single" w:sz="4" w:space="0" w:color="auto"/>
              <w:left w:val="nil"/>
              <w:bottom w:val="single" w:sz="4" w:space="0" w:color="auto"/>
              <w:right w:val="single" w:sz="4" w:space="0" w:color="auto"/>
            </w:tcBorders>
            <w:shd w:val="clear" w:color="000000" w:fill="FFF2CC"/>
            <w:noWrap/>
            <w:vAlign w:val="center"/>
            <w:hideMark/>
          </w:tcPr>
          <w:p w14:paraId="4355184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2907</w:t>
            </w:r>
          </w:p>
        </w:tc>
        <w:tc>
          <w:tcPr>
            <w:tcW w:w="959" w:type="dxa"/>
            <w:tcBorders>
              <w:top w:val="single" w:sz="4" w:space="0" w:color="auto"/>
              <w:left w:val="nil"/>
              <w:bottom w:val="single" w:sz="4" w:space="0" w:color="auto"/>
              <w:right w:val="single" w:sz="4" w:space="0" w:color="auto"/>
            </w:tcBorders>
            <w:shd w:val="clear" w:color="000000" w:fill="FFF2CC"/>
            <w:noWrap/>
            <w:vAlign w:val="center"/>
            <w:hideMark/>
          </w:tcPr>
          <w:p w14:paraId="3291D69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3137</w:t>
            </w:r>
          </w:p>
        </w:tc>
        <w:tc>
          <w:tcPr>
            <w:tcW w:w="959" w:type="dxa"/>
            <w:tcBorders>
              <w:top w:val="single" w:sz="4" w:space="0" w:color="auto"/>
              <w:left w:val="nil"/>
              <w:bottom w:val="single" w:sz="4" w:space="0" w:color="auto"/>
              <w:right w:val="single" w:sz="4" w:space="0" w:color="auto"/>
            </w:tcBorders>
            <w:shd w:val="clear" w:color="000000" w:fill="FFF2CC"/>
            <w:noWrap/>
            <w:vAlign w:val="center"/>
            <w:hideMark/>
          </w:tcPr>
          <w:p w14:paraId="1FE1C3BC"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3 275</w:t>
            </w:r>
          </w:p>
        </w:tc>
        <w:tc>
          <w:tcPr>
            <w:tcW w:w="1013" w:type="dxa"/>
            <w:tcBorders>
              <w:top w:val="single" w:sz="4" w:space="0" w:color="auto"/>
              <w:left w:val="nil"/>
              <w:bottom w:val="single" w:sz="4" w:space="0" w:color="auto"/>
              <w:right w:val="single" w:sz="4" w:space="0" w:color="auto"/>
            </w:tcBorders>
            <w:shd w:val="clear" w:color="000000" w:fill="FFF2CC"/>
            <w:noWrap/>
            <w:vAlign w:val="center"/>
            <w:hideMark/>
          </w:tcPr>
          <w:p w14:paraId="331EC037"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3 413</w:t>
            </w:r>
          </w:p>
        </w:tc>
        <w:tc>
          <w:tcPr>
            <w:tcW w:w="1013" w:type="dxa"/>
            <w:tcBorders>
              <w:top w:val="single" w:sz="4" w:space="0" w:color="auto"/>
              <w:left w:val="nil"/>
              <w:bottom w:val="single" w:sz="4" w:space="0" w:color="auto"/>
              <w:right w:val="single" w:sz="4" w:space="0" w:color="auto"/>
            </w:tcBorders>
            <w:shd w:val="clear" w:color="000000" w:fill="FFF2CC"/>
            <w:noWrap/>
            <w:vAlign w:val="center"/>
            <w:hideMark/>
          </w:tcPr>
          <w:p w14:paraId="3DC0CB4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3 534</w:t>
            </w:r>
          </w:p>
        </w:tc>
        <w:tc>
          <w:tcPr>
            <w:tcW w:w="1066" w:type="dxa"/>
            <w:tcBorders>
              <w:top w:val="single" w:sz="4" w:space="0" w:color="auto"/>
              <w:left w:val="nil"/>
              <w:bottom w:val="single" w:sz="4" w:space="0" w:color="auto"/>
              <w:right w:val="single" w:sz="4" w:space="0" w:color="auto"/>
            </w:tcBorders>
            <w:shd w:val="clear" w:color="000000" w:fill="FFF2CC"/>
            <w:noWrap/>
            <w:vAlign w:val="center"/>
            <w:hideMark/>
          </w:tcPr>
          <w:p w14:paraId="28445A8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3 689</w:t>
            </w:r>
          </w:p>
        </w:tc>
        <w:tc>
          <w:tcPr>
            <w:tcW w:w="1039" w:type="dxa"/>
            <w:tcBorders>
              <w:top w:val="single" w:sz="4" w:space="0" w:color="auto"/>
              <w:left w:val="nil"/>
              <w:bottom w:val="single" w:sz="4" w:space="0" w:color="auto"/>
              <w:right w:val="single" w:sz="4" w:space="0" w:color="auto"/>
            </w:tcBorders>
            <w:shd w:val="clear" w:color="000000" w:fill="FFF2CC"/>
            <w:noWrap/>
            <w:vAlign w:val="center"/>
            <w:hideMark/>
          </w:tcPr>
          <w:p w14:paraId="6152F70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3 782</w:t>
            </w:r>
          </w:p>
        </w:tc>
      </w:tr>
      <w:tr w:rsidR="00D622FF" w:rsidRPr="00D622FF" w14:paraId="464FA39A"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C6E0B4"/>
            <w:noWrap/>
            <w:vAlign w:val="center"/>
            <w:hideMark/>
          </w:tcPr>
          <w:p w14:paraId="61ED8085" w14:textId="2D82C964" w:rsidR="00D622FF" w:rsidRPr="00D622FF" w:rsidRDefault="00D622FF" w:rsidP="00D622FF">
            <w:pPr>
              <w:spacing w:after="0" w:line="240" w:lineRule="auto"/>
              <w:ind w:left="0" w:firstLine="0"/>
              <w:jc w:val="center"/>
              <w:rPr>
                <w:b/>
                <w:bCs/>
                <w:sz w:val="18"/>
                <w:szCs w:val="18"/>
              </w:rPr>
            </w:pPr>
          </w:p>
        </w:tc>
        <w:tc>
          <w:tcPr>
            <w:tcW w:w="1093" w:type="dxa"/>
            <w:tcBorders>
              <w:top w:val="nil"/>
              <w:left w:val="nil"/>
              <w:bottom w:val="single" w:sz="4" w:space="0" w:color="auto"/>
              <w:right w:val="single" w:sz="4" w:space="0" w:color="auto"/>
            </w:tcBorders>
            <w:shd w:val="clear" w:color="000000" w:fill="C6E0B4"/>
            <w:noWrap/>
            <w:vAlign w:val="center"/>
            <w:hideMark/>
          </w:tcPr>
          <w:p w14:paraId="6F68550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2006 év</w:t>
            </w:r>
          </w:p>
        </w:tc>
        <w:tc>
          <w:tcPr>
            <w:tcW w:w="959" w:type="dxa"/>
            <w:tcBorders>
              <w:top w:val="nil"/>
              <w:left w:val="nil"/>
              <w:bottom w:val="single" w:sz="4" w:space="0" w:color="auto"/>
              <w:right w:val="single" w:sz="4" w:space="0" w:color="auto"/>
            </w:tcBorders>
            <w:shd w:val="clear" w:color="000000" w:fill="C6E0B4"/>
            <w:noWrap/>
            <w:vAlign w:val="center"/>
            <w:hideMark/>
          </w:tcPr>
          <w:p w14:paraId="109361F6"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2007 év</w:t>
            </w:r>
          </w:p>
        </w:tc>
        <w:tc>
          <w:tcPr>
            <w:tcW w:w="959" w:type="dxa"/>
            <w:tcBorders>
              <w:top w:val="nil"/>
              <w:left w:val="nil"/>
              <w:bottom w:val="single" w:sz="4" w:space="0" w:color="auto"/>
              <w:right w:val="single" w:sz="4" w:space="0" w:color="auto"/>
            </w:tcBorders>
            <w:shd w:val="clear" w:color="000000" w:fill="C6E0B4"/>
            <w:noWrap/>
            <w:vAlign w:val="center"/>
            <w:hideMark/>
          </w:tcPr>
          <w:p w14:paraId="0121E1A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2008 év</w:t>
            </w:r>
          </w:p>
        </w:tc>
        <w:tc>
          <w:tcPr>
            <w:tcW w:w="1013" w:type="dxa"/>
            <w:tcBorders>
              <w:top w:val="nil"/>
              <w:left w:val="nil"/>
              <w:bottom w:val="single" w:sz="4" w:space="0" w:color="auto"/>
              <w:right w:val="single" w:sz="4" w:space="0" w:color="auto"/>
            </w:tcBorders>
            <w:shd w:val="clear" w:color="000000" w:fill="C6E0B4"/>
            <w:noWrap/>
            <w:vAlign w:val="center"/>
            <w:hideMark/>
          </w:tcPr>
          <w:p w14:paraId="0BD9870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2009 év</w:t>
            </w:r>
          </w:p>
        </w:tc>
        <w:tc>
          <w:tcPr>
            <w:tcW w:w="1013" w:type="dxa"/>
            <w:tcBorders>
              <w:top w:val="nil"/>
              <w:left w:val="nil"/>
              <w:bottom w:val="single" w:sz="4" w:space="0" w:color="auto"/>
              <w:right w:val="single" w:sz="4" w:space="0" w:color="auto"/>
            </w:tcBorders>
            <w:shd w:val="clear" w:color="000000" w:fill="C6E0B4"/>
            <w:noWrap/>
            <w:vAlign w:val="center"/>
            <w:hideMark/>
          </w:tcPr>
          <w:p w14:paraId="331CD69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2010 év</w:t>
            </w:r>
          </w:p>
        </w:tc>
        <w:tc>
          <w:tcPr>
            <w:tcW w:w="1066" w:type="dxa"/>
            <w:tcBorders>
              <w:top w:val="nil"/>
              <w:left w:val="nil"/>
              <w:bottom w:val="single" w:sz="4" w:space="0" w:color="auto"/>
              <w:right w:val="single" w:sz="4" w:space="0" w:color="auto"/>
            </w:tcBorders>
            <w:shd w:val="clear" w:color="000000" w:fill="C6E0B4"/>
            <w:noWrap/>
            <w:vAlign w:val="center"/>
            <w:hideMark/>
          </w:tcPr>
          <w:p w14:paraId="7461C1D9"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2011 év</w:t>
            </w:r>
          </w:p>
        </w:tc>
        <w:tc>
          <w:tcPr>
            <w:tcW w:w="1039" w:type="dxa"/>
            <w:tcBorders>
              <w:top w:val="nil"/>
              <w:left w:val="nil"/>
              <w:bottom w:val="single" w:sz="4" w:space="0" w:color="auto"/>
              <w:right w:val="single" w:sz="4" w:space="0" w:color="auto"/>
            </w:tcBorders>
            <w:shd w:val="clear" w:color="000000" w:fill="C6E0B4"/>
            <w:noWrap/>
            <w:vAlign w:val="center"/>
            <w:hideMark/>
          </w:tcPr>
          <w:p w14:paraId="6556999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2012 év</w:t>
            </w:r>
          </w:p>
        </w:tc>
      </w:tr>
      <w:tr w:rsidR="00D622FF" w:rsidRPr="00D622FF" w14:paraId="531F0484" w14:textId="77777777" w:rsidTr="00D622FF">
        <w:trPr>
          <w:trHeight w:val="309"/>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7844320B" w14:textId="08CA0B8B" w:rsidR="00D622FF" w:rsidRPr="00D622FF" w:rsidRDefault="00D622FF" w:rsidP="00D622FF">
            <w:pPr>
              <w:spacing w:after="0" w:line="240" w:lineRule="auto"/>
              <w:ind w:left="0" w:firstLine="0"/>
              <w:jc w:val="center"/>
              <w:rPr>
                <w:sz w:val="18"/>
                <w:szCs w:val="18"/>
              </w:rPr>
            </w:pPr>
            <w:r w:rsidRPr="00D622FF">
              <w:rPr>
                <w:sz w:val="18"/>
                <w:szCs w:val="18"/>
              </w:rPr>
              <w:t>Építményadó / e</w:t>
            </w:r>
            <w:r>
              <w:rPr>
                <w:sz w:val="18"/>
                <w:szCs w:val="18"/>
              </w:rPr>
              <w:t xml:space="preserve"> </w:t>
            </w:r>
            <w:r w:rsidRPr="00D622FF">
              <w:rPr>
                <w:sz w:val="18"/>
                <w:szCs w:val="18"/>
              </w:rPr>
              <w:t>Ft-ban</w:t>
            </w:r>
          </w:p>
        </w:tc>
        <w:tc>
          <w:tcPr>
            <w:tcW w:w="1093" w:type="dxa"/>
            <w:tcBorders>
              <w:top w:val="nil"/>
              <w:left w:val="nil"/>
              <w:bottom w:val="single" w:sz="4" w:space="0" w:color="auto"/>
              <w:right w:val="single" w:sz="4" w:space="0" w:color="auto"/>
            </w:tcBorders>
            <w:shd w:val="clear" w:color="auto" w:fill="auto"/>
            <w:noWrap/>
            <w:vAlign w:val="center"/>
            <w:hideMark/>
          </w:tcPr>
          <w:p w14:paraId="6B40CDCC" w14:textId="77777777" w:rsidR="00D622FF" w:rsidRPr="00D622FF" w:rsidRDefault="00D622FF" w:rsidP="00D622FF">
            <w:pPr>
              <w:spacing w:after="0" w:line="240" w:lineRule="auto"/>
              <w:ind w:left="0" w:firstLine="0"/>
              <w:jc w:val="center"/>
              <w:rPr>
                <w:sz w:val="18"/>
                <w:szCs w:val="18"/>
              </w:rPr>
            </w:pPr>
            <w:r w:rsidRPr="00D622FF">
              <w:rPr>
                <w:sz w:val="18"/>
                <w:szCs w:val="18"/>
              </w:rPr>
              <w:t>3 287</w:t>
            </w:r>
          </w:p>
        </w:tc>
        <w:tc>
          <w:tcPr>
            <w:tcW w:w="959" w:type="dxa"/>
            <w:tcBorders>
              <w:top w:val="nil"/>
              <w:left w:val="nil"/>
              <w:bottom w:val="single" w:sz="4" w:space="0" w:color="auto"/>
              <w:right w:val="single" w:sz="4" w:space="0" w:color="auto"/>
            </w:tcBorders>
            <w:shd w:val="clear" w:color="auto" w:fill="auto"/>
            <w:noWrap/>
            <w:vAlign w:val="center"/>
            <w:hideMark/>
          </w:tcPr>
          <w:p w14:paraId="30240A6A" w14:textId="77777777" w:rsidR="00D622FF" w:rsidRPr="00D622FF" w:rsidRDefault="00D622FF" w:rsidP="00D622FF">
            <w:pPr>
              <w:spacing w:after="0" w:line="240" w:lineRule="auto"/>
              <w:ind w:left="0" w:firstLine="0"/>
              <w:jc w:val="center"/>
              <w:rPr>
                <w:sz w:val="18"/>
                <w:szCs w:val="18"/>
              </w:rPr>
            </w:pPr>
            <w:r w:rsidRPr="00D622FF">
              <w:rPr>
                <w:sz w:val="18"/>
                <w:szCs w:val="18"/>
              </w:rPr>
              <w:t>42 447</w:t>
            </w:r>
          </w:p>
        </w:tc>
        <w:tc>
          <w:tcPr>
            <w:tcW w:w="959" w:type="dxa"/>
            <w:tcBorders>
              <w:top w:val="nil"/>
              <w:left w:val="nil"/>
              <w:bottom w:val="single" w:sz="4" w:space="0" w:color="auto"/>
              <w:right w:val="single" w:sz="4" w:space="0" w:color="auto"/>
            </w:tcBorders>
            <w:shd w:val="clear" w:color="auto" w:fill="auto"/>
            <w:noWrap/>
            <w:vAlign w:val="center"/>
            <w:hideMark/>
          </w:tcPr>
          <w:p w14:paraId="71B04F5C"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43 054</w:t>
            </w:r>
          </w:p>
        </w:tc>
        <w:tc>
          <w:tcPr>
            <w:tcW w:w="1013" w:type="dxa"/>
            <w:tcBorders>
              <w:top w:val="nil"/>
              <w:left w:val="nil"/>
              <w:bottom w:val="single" w:sz="4" w:space="0" w:color="auto"/>
              <w:right w:val="single" w:sz="4" w:space="0" w:color="auto"/>
            </w:tcBorders>
            <w:shd w:val="clear" w:color="auto" w:fill="auto"/>
            <w:noWrap/>
            <w:vAlign w:val="center"/>
            <w:hideMark/>
          </w:tcPr>
          <w:p w14:paraId="13E167DF"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48 820</w:t>
            </w:r>
          </w:p>
        </w:tc>
        <w:tc>
          <w:tcPr>
            <w:tcW w:w="1013" w:type="dxa"/>
            <w:tcBorders>
              <w:top w:val="nil"/>
              <w:left w:val="nil"/>
              <w:bottom w:val="single" w:sz="4" w:space="0" w:color="auto"/>
              <w:right w:val="single" w:sz="4" w:space="0" w:color="auto"/>
            </w:tcBorders>
            <w:shd w:val="clear" w:color="auto" w:fill="auto"/>
            <w:noWrap/>
            <w:vAlign w:val="center"/>
            <w:hideMark/>
          </w:tcPr>
          <w:p w14:paraId="495A9BC5"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50 655</w:t>
            </w:r>
          </w:p>
        </w:tc>
        <w:tc>
          <w:tcPr>
            <w:tcW w:w="1066" w:type="dxa"/>
            <w:tcBorders>
              <w:top w:val="nil"/>
              <w:left w:val="nil"/>
              <w:bottom w:val="single" w:sz="4" w:space="0" w:color="auto"/>
              <w:right w:val="single" w:sz="4" w:space="0" w:color="auto"/>
            </w:tcBorders>
            <w:shd w:val="clear" w:color="auto" w:fill="auto"/>
            <w:noWrap/>
            <w:vAlign w:val="center"/>
            <w:hideMark/>
          </w:tcPr>
          <w:p w14:paraId="3416B287"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57 191</w:t>
            </w:r>
          </w:p>
        </w:tc>
        <w:tc>
          <w:tcPr>
            <w:tcW w:w="1039" w:type="dxa"/>
            <w:tcBorders>
              <w:top w:val="nil"/>
              <w:left w:val="nil"/>
              <w:bottom w:val="single" w:sz="4" w:space="0" w:color="auto"/>
              <w:right w:val="single" w:sz="4" w:space="0" w:color="auto"/>
            </w:tcBorders>
            <w:shd w:val="clear" w:color="auto" w:fill="auto"/>
            <w:noWrap/>
            <w:vAlign w:val="center"/>
            <w:hideMark/>
          </w:tcPr>
          <w:p w14:paraId="65CBB657"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67 597</w:t>
            </w:r>
          </w:p>
        </w:tc>
      </w:tr>
      <w:tr w:rsidR="00D622FF" w:rsidRPr="00D622FF" w14:paraId="3B1DBBBD" w14:textId="77777777" w:rsidTr="00D622FF">
        <w:trPr>
          <w:trHeight w:val="742"/>
        </w:trPr>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7FD1EC8" w14:textId="36C9E904" w:rsidR="00D622FF" w:rsidRPr="00D622FF" w:rsidRDefault="00D622FF" w:rsidP="00D622FF">
            <w:pPr>
              <w:spacing w:after="0" w:line="240" w:lineRule="auto"/>
              <w:ind w:left="0" w:firstLine="0"/>
              <w:jc w:val="center"/>
              <w:rPr>
                <w:b/>
                <w:bCs/>
                <w:sz w:val="18"/>
                <w:szCs w:val="18"/>
              </w:rPr>
            </w:pPr>
            <w:r w:rsidRPr="00D622FF">
              <w:rPr>
                <w:b/>
                <w:bCs/>
                <w:sz w:val="18"/>
                <w:szCs w:val="18"/>
              </w:rPr>
              <w:t>1 lakosra eső ép</w:t>
            </w:r>
            <w:r>
              <w:rPr>
                <w:b/>
                <w:bCs/>
                <w:sz w:val="18"/>
                <w:szCs w:val="18"/>
              </w:rPr>
              <w:t>í</w:t>
            </w:r>
            <w:r w:rsidRPr="00D622FF">
              <w:rPr>
                <w:b/>
                <w:bCs/>
                <w:sz w:val="18"/>
                <w:szCs w:val="18"/>
              </w:rPr>
              <w:t xml:space="preserve">tményadó bevétel </w:t>
            </w:r>
            <w:r>
              <w:rPr>
                <w:b/>
                <w:bCs/>
                <w:sz w:val="18"/>
                <w:szCs w:val="18"/>
              </w:rPr>
              <w:t xml:space="preserve">/ </w:t>
            </w:r>
            <w:r w:rsidRPr="00D622FF">
              <w:rPr>
                <w:b/>
                <w:bCs/>
                <w:sz w:val="18"/>
                <w:szCs w:val="18"/>
              </w:rPr>
              <w:t>Ft-ban</w:t>
            </w:r>
          </w:p>
        </w:tc>
        <w:tc>
          <w:tcPr>
            <w:tcW w:w="1093" w:type="dxa"/>
            <w:tcBorders>
              <w:top w:val="nil"/>
              <w:left w:val="nil"/>
              <w:bottom w:val="single" w:sz="4" w:space="0" w:color="auto"/>
              <w:right w:val="single" w:sz="4" w:space="0" w:color="auto"/>
            </w:tcBorders>
            <w:shd w:val="clear" w:color="000000" w:fill="FFFFFF"/>
            <w:noWrap/>
            <w:vAlign w:val="center"/>
            <w:hideMark/>
          </w:tcPr>
          <w:p w14:paraId="7492CEE5"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1 131</w:t>
            </w:r>
          </w:p>
        </w:tc>
        <w:tc>
          <w:tcPr>
            <w:tcW w:w="959" w:type="dxa"/>
            <w:tcBorders>
              <w:top w:val="nil"/>
              <w:left w:val="nil"/>
              <w:bottom w:val="single" w:sz="4" w:space="0" w:color="auto"/>
              <w:right w:val="single" w:sz="4" w:space="0" w:color="auto"/>
            </w:tcBorders>
            <w:shd w:val="clear" w:color="000000" w:fill="FFFFFF"/>
            <w:noWrap/>
            <w:vAlign w:val="center"/>
            <w:hideMark/>
          </w:tcPr>
          <w:p w14:paraId="3F182B2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13 531</w:t>
            </w:r>
          </w:p>
        </w:tc>
        <w:tc>
          <w:tcPr>
            <w:tcW w:w="959" w:type="dxa"/>
            <w:tcBorders>
              <w:top w:val="nil"/>
              <w:left w:val="nil"/>
              <w:bottom w:val="single" w:sz="4" w:space="0" w:color="auto"/>
              <w:right w:val="single" w:sz="4" w:space="0" w:color="auto"/>
            </w:tcBorders>
            <w:shd w:val="clear" w:color="000000" w:fill="FFFFFF"/>
            <w:noWrap/>
            <w:vAlign w:val="center"/>
            <w:hideMark/>
          </w:tcPr>
          <w:p w14:paraId="1D3BD8F9"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13 146</w:t>
            </w:r>
          </w:p>
        </w:tc>
        <w:tc>
          <w:tcPr>
            <w:tcW w:w="1013" w:type="dxa"/>
            <w:tcBorders>
              <w:top w:val="nil"/>
              <w:left w:val="nil"/>
              <w:bottom w:val="single" w:sz="4" w:space="0" w:color="auto"/>
              <w:right w:val="single" w:sz="4" w:space="0" w:color="auto"/>
            </w:tcBorders>
            <w:shd w:val="clear" w:color="000000" w:fill="FFFFFF"/>
            <w:noWrap/>
            <w:vAlign w:val="center"/>
            <w:hideMark/>
          </w:tcPr>
          <w:p w14:paraId="1BFF9A95"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14 304</w:t>
            </w:r>
          </w:p>
        </w:tc>
        <w:tc>
          <w:tcPr>
            <w:tcW w:w="1013" w:type="dxa"/>
            <w:tcBorders>
              <w:top w:val="nil"/>
              <w:left w:val="nil"/>
              <w:bottom w:val="single" w:sz="4" w:space="0" w:color="auto"/>
              <w:right w:val="single" w:sz="4" w:space="0" w:color="auto"/>
            </w:tcBorders>
            <w:shd w:val="clear" w:color="000000" w:fill="FFFFFF"/>
            <w:noWrap/>
            <w:vAlign w:val="center"/>
            <w:hideMark/>
          </w:tcPr>
          <w:p w14:paraId="37D9FC9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14 334</w:t>
            </w:r>
          </w:p>
        </w:tc>
        <w:tc>
          <w:tcPr>
            <w:tcW w:w="1066" w:type="dxa"/>
            <w:tcBorders>
              <w:top w:val="nil"/>
              <w:left w:val="nil"/>
              <w:bottom w:val="single" w:sz="4" w:space="0" w:color="auto"/>
              <w:right w:val="single" w:sz="4" w:space="0" w:color="auto"/>
            </w:tcBorders>
            <w:shd w:val="clear" w:color="000000" w:fill="FFFFFF"/>
            <w:noWrap/>
            <w:vAlign w:val="center"/>
            <w:hideMark/>
          </w:tcPr>
          <w:p w14:paraId="40BC7BC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15 503</w:t>
            </w:r>
          </w:p>
        </w:tc>
        <w:tc>
          <w:tcPr>
            <w:tcW w:w="1039" w:type="dxa"/>
            <w:tcBorders>
              <w:top w:val="nil"/>
              <w:left w:val="nil"/>
              <w:bottom w:val="single" w:sz="4" w:space="0" w:color="auto"/>
              <w:right w:val="single" w:sz="4" w:space="0" w:color="auto"/>
            </w:tcBorders>
            <w:shd w:val="clear" w:color="000000" w:fill="FFFFFF"/>
            <w:noWrap/>
            <w:vAlign w:val="center"/>
            <w:hideMark/>
          </w:tcPr>
          <w:p w14:paraId="19E6823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17 873</w:t>
            </w:r>
          </w:p>
        </w:tc>
      </w:tr>
      <w:tr w:rsidR="00D622FF" w:rsidRPr="00D622FF" w14:paraId="5DD5DF2E"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EB819FF" w14:textId="5290C5C4" w:rsidR="00D622FF" w:rsidRPr="00D622FF" w:rsidRDefault="00D622FF" w:rsidP="00D622FF">
            <w:pPr>
              <w:spacing w:after="0" w:line="240" w:lineRule="auto"/>
              <w:ind w:left="0" w:firstLine="0"/>
              <w:jc w:val="center"/>
              <w:rPr>
                <w:b/>
                <w:bCs/>
                <w:sz w:val="18"/>
                <w:szCs w:val="18"/>
              </w:rPr>
            </w:pPr>
          </w:p>
        </w:tc>
        <w:tc>
          <w:tcPr>
            <w:tcW w:w="1093" w:type="dxa"/>
            <w:tcBorders>
              <w:top w:val="nil"/>
              <w:left w:val="nil"/>
              <w:bottom w:val="single" w:sz="4" w:space="0" w:color="auto"/>
              <w:right w:val="single" w:sz="4" w:space="0" w:color="auto"/>
            </w:tcBorders>
            <w:shd w:val="clear" w:color="000000" w:fill="FFFFFF"/>
            <w:noWrap/>
            <w:vAlign w:val="center"/>
            <w:hideMark/>
          </w:tcPr>
          <w:p w14:paraId="77CA51C1" w14:textId="16FFC028" w:rsidR="00D622FF" w:rsidRPr="00D622FF" w:rsidRDefault="00D622FF" w:rsidP="00D622FF">
            <w:pPr>
              <w:spacing w:after="0" w:line="240" w:lineRule="auto"/>
              <w:ind w:left="0" w:firstLine="0"/>
              <w:jc w:val="center"/>
              <w:rPr>
                <w:b/>
                <w:bCs/>
                <w:sz w:val="18"/>
                <w:szCs w:val="18"/>
              </w:rPr>
            </w:pPr>
          </w:p>
        </w:tc>
        <w:tc>
          <w:tcPr>
            <w:tcW w:w="959" w:type="dxa"/>
            <w:tcBorders>
              <w:top w:val="nil"/>
              <w:left w:val="nil"/>
              <w:bottom w:val="single" w:sz="4" w:space="0" w:color="auto"/>
              <w:right w:val="single" w:sz="4" w:space="0" w:color="auto"/>
            </w:tcBorders>
            <w:shd w:val="clear" w:color="000000" w:fill="FFFFFF"/>
            <w:noWrap/>
            <w:vAlign w:val="center"/>
            <w:hideMark/>
          </w:tcPr>
          <w:p w14:paraId="27AF5EB6" w14:textId="6C7B6ABD" w:rsidR="00D622FF" w:rsidRPr="00D622FF" w:rsidRDefault="00D622FF" w:rsidP="00D622FF">
            <w:pPr>
              <w:spacing w:after="0" w:line="240" w:lineRule="auto"/>
              <w:ind w:left="0" w:firstLine="0"/>
              <w:jc w:val="center"/>
              <w:rPr>
                <w:b/>
                <w:bCs/>
                <w:sz w:val="18"/>
                <w:szCs w:val="18"/>
              </w:rPr>
            </w:pPr>
          </w:p>
        </w:tc>
        <w:tc>
          <w:tcPr>
            <w:tcW w:w="959" w:type="dxa"/>
            <w:tcBorders>
              <w:top w:val="nil"/>
              <w:left w:val="nil"/>
              <w:bottom w:val="single" w:sz="4" w:space="0" w:color="auto"/>
              <w:right w:val="single" w:sz="4" w:space="0" w:color="auto"/>
            </w:tcBorders>
            <w:shd w:val="clear" w:color="000000" w:fill="FFFFFF"/>
            <w:noWrap/>
            <w:vAlign w:val="center"/>
            <w:hideMark/>
          </w:tcPr>
          <w:p w14:paraId="0DD140DD" w14:textId="55BAB4F1" w:rsidR="00D622FF" w:rsidRPr="00D622FF" w:rsidRDefault="00D622FF" w:rsidP="00D622FF">
            <w:pPr>
              <w:spacing w:after="0" w:line="240" w:lineRule="auto"/>
              <w:ind w:left="0" w:firstLine="0"/>
              <w:jc w:val="center"/>
              <w:rPr>
                <w:b/>
                <w:bCs/>
                <w:sz w:val="18"/>
                <w:szCs w:val="18"/>
              </w:rPr>
            </w:pPr>
          </w:p>
        </w:tc>
        <w:tc>
          <w:tcPr>
            <w:tcW w:w="1013" w:type="dxa"/>
            <w:tcBorders>
              <w:top w:val="nil"/>
              <w:left w:val="nil"/>
              <w:bottom w:val="single" w:sz="4" w:space="0" w:color="auto"/>
              <w:right w:val="single" w:sz="4" w:space="0" w:color="auto"/>
            </w:tcBorders>
            <w:shd w:val="clear" w:color="000000" w:fill="FFFFFF"/>
            <w:noWrap/>
            <w:vAlign w:val="center"/>
            <w:hideMark/>
          </w:tcPr>
          <w:p w14:paraId="2FB22279" w14:textId="76BC6B1F" w:rsidR="00D622FF" w:rsidRPr="00D622FF" w:rsidRDefault="00D622FF" w:rsidP="00D622FF">
            <w:pPr>
              <w:spacing w:after="0" w:line="240" w:lineRule="auto"/>
              <w:ind w:left="0" w:firstLine="0"/>
              <w:jc w:val="center"/>
              <w:rPr>
                <w:b/>
                <w:bCs/>
                <w:sz w:val="18"/>
                <w:szCs w:val="18"/>
              </w:rPr>
            </w:pPr>
          </w:p>
        </w:tc>
        <w:tc>
          <w:tcPr>
            <w:tcW w:w="1013" w:type="dxa"/>
            <w:tcBorders>
              <w:top w:val="nil"/>
              <w:left w:val="nil"/>
              <w:bottom w:val="single" w:sz="4" w:space="0" w:color="auto"/>
              <w:right w:val="single" w:sz="4" w:space="0" w:color="auto"/>
            </w:tcBorders>
            <w:shd w:val="clear" w:color="000000" w:fill="FFFFFF"/>
            <w:noWrap/>
            <w:vAlign w:val="center"/>
            <w:hideMark/>
          </w:tcPr>
          <w:p w14:paraId="5FE13AAC" w14:textId="356681D8" w:rsidR="00D622FF" w:rsidRPr="00D622FF" w:rsidRDefault="00D622FF" w:rsidP="00D622FF">
            <w:pPr>
              <w:spacing w:after="0" w:line="240" w:lineRule="auto"/>
              <w:ind w:left="0" w:firstLine="0"/>
              <w:jc w:val="center"/>
              <w:rPr>
                <w:b/>
                <w:bCs/>
                <w:sz w:val="18"/>
                <w:szCs w:val="18"/>
              </w:rPr>
            </w:pPr>
          </w:p>
        </w:tc>
        <w:tc>
          <w:tcPr>
            <w:tcW w:w="1066" w:type="dxa"/>
            <w:tcBorders>
              <w:top w:val="nil"/>
              <w:left w:val="nil"/>
              <w:bottom w:val="single" w:sz="4" w:space="0" w:color="auto"/>
              <w:right w:val="single" w:sz="4" w:space="0" w:color="auto"/>
            </w:tcBorders>
            <w:shd w:val="clear" w:color="000000" w:fill="FFFFFF"/>
            <w:noWrap/>
            <w:vAlign w:val="center"/>
            <w:hideMark/>
          </w:tcPr>
          <w:p w14:paraId="5E94B398" w14:textId="388FFF6E" w:rsidR="00D622FF" w:rsidRPr="00D622FF" w:rsidRDefault="00D622FF" w:rsidP="00D622FF">
            <w:pPr>
              <w:spacing w:after="0" w:line="240" w:lineRule="auto"/>
              <w:ind w:left="0" w:firstLine="0"/>
              <w:jc w:val="center"/>
              <w:rPr>
                <w:b/>
                <w:bCs/>
                <w:sz w:val="18"/>
                <w:szCs w:val="18"/>
              </w:rPr>
            </w:pPr>
          </w:p>
        </w:tc>
        <w:tc>
          <w:tcPr>
            <w:tcW w:w="1039" w:type="dxa"/>
            <w:tcBorders>
              <w:top w:val="nil"/>
              <w:left w:val="nil"/>
              <w:bottom w:val="single" w:sz="4" w:space="0" w:color="auto"/>
              <w:right w:val="single" w:sz="4" w:space="0" w:color="auto"/>
            </w:tcBorders>
            <w:shd w:val="clear" w:color="000000" w:fill="FFFFFF"/>
            <w:noWrap/>
            <w:vAlign w:val="center"/>
            <w:hideMark/>
          </w:tcPr>
          <w:p w14:paraId="09BAC9A1" w14:textId="0746EF23" w:rsidR="00D622FF" w:rsidRPr="00D622FF" w:rsidRDefault="00D622FF" w:rsidP="00D622FF">
            <w:pPr>
              <w:spacing w:after="0" w:line="240" w:lineRule="auto"/>
              <w:ind w:left="0" w:firstLine="0"/>
              <w:jc w:val="center"/>
              <w:rPr>
                <w:b/>
                <w:bCs/>
                <w:sz w:val="18"/>
                <w:szCs w:val="18"/>
              </w:rPr>
            </w:pPr>
          </w:p>
        </w:tc>
      </w:tr>
      <w:tr w:rsidR="00D622FF" w:rsidRPr="00D622FF" w14:paraId="237C38E4"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FFF2CC"/>
            <w:noWrap/>
            <w:vAlign w:val="center"/>
            <w:hideMark/>
          </w:tcPr>
          <w:p w14:paraId="70DFE2A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Lakosságszám:</w:t>
            </w:r>
          </w:p>
        </w:tc>
        <w:tc>
          <w:tcPr>
            <w:tcW w:w="1093" w:type="dxa"/>
            <w:tcBorders>
              <w:top w:val="nil"/>
              <w:left w:val="nil"/>
              <w:bottom w:val="single" w:sz="4" w:space="0" w:color="auto"/>
              <w:right w:val="single" w:sz="4" w:space="0" w:color="auto"/>
            </w:tcBorders>
            <w:shd w:val="clear" w:color="000000" w:fill="FFF2CC"/>
            <w:noWrap/>
            <w:vAlign w:val="center"/>
            <w:hideMark/>
          </w:tcPr>
          <w:p w14:paraId="580796B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3 884</w:t>
            </w:r>
          </w:p>
        </w:tc>
        <w:tc>
          <w:tcPr>
            <w:tcW w:w="959" w:type="dxa"/>
            <w:tcBorders>
              <w:top w:val="nil"/>
              <w:left w:val="nil"/>
              <w:bottom w:val="single" w:sz="4" w:space="0" w:color="auto"/>
              <w:right w:val="single" w:sz="4" w:space="0" w:color="auto"/>
            </w:tcBorders>
            <w:shd w:val="clear" w:color="000000" w:fill="FFF2CC"/>
            <w:noWrap/>
            <w:vAlign w:val="center"/>
            <w:hideMark/>
          </w:tcPr>
          <w:p w14:paraId="362E714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3 970</w:t>
            </w:r>
          </w:p>
        </w:tc>
        <w:tc>
          <w:tcPr>
            <w:tcW w:w="959" w:type="dxa"/>
            <w:tcBorders>
              <w:top w:val="nil"/>
              <w:left w:val="nil"/>
              <w:bottom w:val="single" w:sz="4" w:space="0" w:color="auto"/>
              <w:right w:val="single" w:sz="4" w:space="0" w:color="auto"/>
            </w:tcBorders>
            <w:shd w:val="clear" w:color="000000" w:fill="FFF2CC"/>
            <w:noWrap/>
            <w:vAlign w:val="center"/>
            <w:hideMark/>
          </w:tcPr>
          <w:p w14:paraId="2EBBA4F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3 987</w:t>
            </w:r>
          </w:p>
        </w:tc>
        <w:tc>
          <w:tcPr>
            <w:tcW w:w="1013" w:type="dxa"/>
            <w:tcBorders>
              <w:top w:val="nil"/>
              <w:left w:val="nil"/>
              <w:bottom w:val="single" w:sz="4" w:space="0" w:color="auto"/>
              <w:right w:val="single" w:sz="4" w:space="0" w:color="auto"/>
            </w:tcBorders>
            <w:shd w:val="clear" w:color="000000" w:fill="FFF2CC"/>
            <w:noWrap/>
            <w:vAlign w:val="center"/>
            <w:hideMark/>
          </w:tcPr>
          <w:p w14:paraId="6FB4E6E8"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4 054</w:t>
            </w:r>
          </w:p>
        </w:tc>
        <w:tc>
          <w:tcPr>
            <w:tcW w:w="1013" w:type="dxa"/>
            <w:tcBorders>
              <w:top w:val="nil"/>
              <w:left w:val="nil"/>
              <w:bottom w:val="single" w:sz="4" w:space="0" w:color="auto"/>
              <w:right w:val="single" w:sz="4" w:space="0" w:color="auto"/>
            </w:tcBorders>
            <w:shd w:val="clear" w:color="000000" w:fill="FFF2CC"/>
            <w:noWrap/>
            <w:vAlign w:val="center"/>
            <w:hideMark/>
          </w:tcPr>
          <w:p w14:paraId="0A0B353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4 119</w:t>
            </w:r>
          </w:p>
        </w:tc>
        <w:tc>
          <w:tcPr>
            <w:tcW w:w="1066" w:type="dxa"/>
            <w:tcBorders>
              <w:top w:val="nil"/>
              <w:left w:val="nil"/>
              <w:bottom w:val="single" w:sz="4" w:space="0" w:color="auto"/>
              <w:right w:val="single" w:sz="4" w:space="0" w:color="auto"/>
            </w:tcBorders>
            <w:shd w:val="clear" w:color="000000" w:fill="FFF2CC"/>
            <w:noWrap/>
            <w:vAlign w:val="center"/>
            <w:hideMark/>
          </w:tcPr>
          <w:p w14:paraId="6B044348"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4 192</w:t>
            </w:r>
          </w:p>
        </w:tc>
        <w:tc>
          <w:tcPr>
            <w:tcW w:w="1039" w:type="dxa"/>
            <w:tcBorders>
              <w:top w:val="nil"/>
              <w:left w:val="nil"/>
              <w:bottom w:val="single" w:sz="4" w:space="0" w:color="auto"/>
              <w:right w:val="single" w:sz="4" w:space="0" w:color="auto"/>
            </w:tcBorders>
            <w:shd w:val="clear" w:color="000000" w:fill="FFF2CC"/>
            <w:noWrap/>
            <w:vAlign w:val="center"/>
            <w:hideMark/>
          </w:tcPr>
          <w:p w14:paraId="1D9620FD"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4 230</w:t>
            </w:r>
          </w:p>
        </w:tc>
      </w:tr>
      <w:tr w:rsidR="00D622FF" w:rsidRPr="00D622FF" w14:paraId="124CE9A6"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C6E0B4"/>
            <w:noWrap/>
            <w:vAlign w:val="center"/>
            <w:hideMark/>
          </w:tcPr>
          <w:p w14:paraId="6F9F5865" w14:textId="4750D2D4" w:rsidR="00D622FF" w:rsidRPr="00D622FF" w:rsidRDefault="00D622FF" w:rsidP="00D622FF">
            <w:pPr>
              <w:spacing w:after="0" w:line="240" w:lineRule="auto"/>
              <w:ind w:left="0" w:firstLine="0"/>
              <w:jc w:val="center"/>
              <w:rPr>
                <w:b/>
                <w:bCs/>
                <w:sz w:val="18"/>
                <w:szCs w:val="18"/>
              </w:rPr>
            </w:pPr>
          </w:p>
        </w:tc>
        <w:tc>
          <w:tcPr>
            <w:tcW w:w="1093" w:type="dxa"/>
            <w:tcBorders>
              <w:top w:val="nil"/>
              <w:left w:val="nil"/>
              <w:bottom w:val="single" w:sz="4" w:space="0" w:color="auto"/>
              <w:right w:val="single" w:sz="4" w:space="0" w:color="auto"/>
            </w:tcBorders>
            <w:shd w:val="clear" w:color="000000" w:fill="C6E0B4"/>
            <w:noWrap/>
            <w:vAlign w:val="center"/>
            <w:hideMark/>
          </w:tcPr>
          <w:p w14:paraId="4F0F052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2013 év</w:t>
            </w:r>
          </w:p>
        </w:tc>
        <w:tc>
          <w:tcPr>
            <w:tcW w:w="959" w:type="dxa"/>
            <w:tcBorders>
              <w:top w:val="nil"/>
              <w:left w:val="nil"/>
              <w:bottom w:val="single" w:sz="4" w:space="0" w:color="auto"/>
              <w:right w:val="single" w:sz="4" w:space="0" w:color="auto"/>
            </w:tcBorders>
            <w:shd w:val="clear" w:color="000000" w:fill="C6E0B4"/>
            <w:noWrap/>
            <w:vAlign w:val="center"/>
            <w:hideMark/>
          </w:tcPr>
          <w:p w14:paraId="0E45FA72"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2014 év</w:t>
            </w:r>
          </w:p>
        </w:tc>
        <w:tc>
          <w:tcPr>
            <w:tcW w:w="959" w:type="dxa"/>
            <w:tcBorders>
              <w:top w:val="nil"/>
              <w:left w:val="nil"/>
              <w:bottom w:val="single" w:sz="4" w:space="0" w:color="auto"/>
              <w:right w:val="single" w:sz="4" w:space="0" w:color="auto"/>
            </w:tcBorders>
            <w:shd w:val="clear" w:color="000000" w:fill="C6E0B4"/>
            <w:noWrap/>
            <w:vAlign w:val="center"/>
            <w:hideMark/>
          </w:tcPr>
          <w:p w14:paraId="2DA5A74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2015 év</w:t>
            </w:r>
          </w:p>
        </w:tc>
        <w:tc>
          <w:tcPr>
            <w:tcW w:w="1013" w:type="dxa"/>
            <w:tcBorders>
              <w:top w:val="nil"/>
              <w:left w:val="nil"/>
              <w:bottom w:val="single" w:sz="4" w:space="0" w:color="auto"/>
              <w:right w:val="single" w:sz="4" w:space="0" w:color="auto"/>
            </w:tcBorders>
            <w:shd w:val="clear" w:color="000000" w:fill="C6E0B4"/>
            <w:noWrap/>
            <w:vAlign w:val="center"/>
            <w:hideMark/>
          </w:tcPr>
          <w:p w14:paraId="470E3929"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2016 év</w:t>
            </w:r>
          </w:p>
        </w:tc>
        <w:tc>
          <w:tcPr>
            <w:tcW w:w="1013" w:type="dxa"/>
            <w:tcBorders>
              <w:top w:val="nil"/>
              <w:left w:val="nil"/>
              <w:bottom w:val="single" w:sz="4" w:space="0" w:color="auto"/>
              <w:right w:val="single" w:sz="4" w:space="0" w:color="auto"/>
            </w:tcBorders>
            <w:shd w:val="clear" w:color="000000" w:fill="C6E0B4"/>
            <w:noWrap/>
            <w:vAlign w:val="center"/>
            <w:hideMark/>
          </w:tcPr>
          <w:p w14:paraId="07B3BDD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2017 év</w:t>
            </w:r>
          </w:p>
        </w:tc>
        <w:tc>
          <w:tcPr>
            <w:tcW w:w="1066" w:type="dxa"/>
            <w:tcBorders>
              <w:top w:val="nil"/>
              <w:left w:val="nil"/>
              <w:bottom w:val="single" w:sz="4" w:space="0" w:color="auto"/>
              <w:right w:val="single" w:sz="4" w:space="0" w:color="auto"/>
            </w:tcBorders>
            <w:shd w:val="clear" w:color="000000" w:fill="C6E0B4"/>
            <w:noWrap/>
            <w:vAlign w:val="center"/>
            <w:hideMark/>
          </w:tcPr>
          <w:p w14:paraId="15871383"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2018 év</w:t>
            </w:r>
          </w:p>
        </w:tc>
        <w:tc>
          <w:tcPr>
            <w:tcW w:w="1039" w:type="dxa"/>
            <w:tcBorders>
              <w:top w:val="nil"/>
              <w:left w:val="nil"/>
              <w:bottom w:val="single" w:sz="4" w:space="0" w:color="auto"/>
              <w:right w:val="single" w:sz="4" w:space="0" w:color="auto"/>
            </w:tcBorders>
            <w:shd w:val="clear" w:color="000000" w:fill="C6E0B4"/>
            <w:noWrap/>
            <w:vAlign w:val="center"/>
            <w:hideMark/>
          </w:tcPr>
          <w:p w14:paraId="7A044EB8"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2019 év</w:t>
            </w:r>
          </w:p>
        </w:tc>
      </w:tr>
      <w:tr w:rsidR="00D622FF" w:rsidRPr="00D622FF" w14:paraId="2871A462" w14:textId="77777777" w:rsidTr="00D622FF">
        <w:trPr>
          <w:trHeight w:val="309"/>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2BAC4213" w14:textId="7AFD1B5C" w:rsidR="00D622FF" w:rsidRPr="00D622FF" w:rsidRDefault="00D622FF" w:rsidP="00D622FF">
            <w:pPr>
              <w:spacing w:after="0" w:line="240" w:lineRule="auto"/>
              <w:ind w:left="0" w:firstLine="0"/>
              <w:jc w:val="center"/>
              <w:rPr>
                <w:sz w:val="18"/>
                <w:szCs w:val="18"/>
              </w:rPr>
            </w:pPr>
            <w:r w:rsidRPr="00D622FF">
              <w:rPr>
                <w:sz w:val="18"/>
                <w:szCs w:val="18"/>
              </w:rPr>
              <w:t>Építményadó / e</w:t>
            </w:r>
            <w:r>
              <w:rPr>
                <w:sz w:val="18"/>
                <w:szCs w:val="18"/>
              </w:rPr>
              <w:t xml:space="preserve"> </w:t>
            </w:r>
            <w:r w:rsidRPr="00D622FF">
              <w:rPr>
                <w:sz w:val="18"/>
                <w:szCs w:val="18"/>
              </w:rPr>
              <w:t>Ft-ban</w:t>
            </w:r>
          </w:p>
        </w:tc>
        <w:tc>
          <w:tcPr>
            <w:tcW w:w="1093" w:type="dxa"/>
            <w:tcBorders>
              <w:top w:val="nil"/>
              <w:left w:val="nil"/>
              <w:bottom w:val="single" w:sz="4" w:space="0" w:color="auto"/>
              <w:right w:val="single" w:sz="4" w:space="0" w:color="auto"/>
            </w:tcBorders>
            <w:shd w:val="clear" w:color="auto" w:fill="auto"/>
            <w:noWrap/>
            <w:vAlign w:val="center"/>
            <w:hideMark/>
          </w:tcPr>
          <w:p w14:paraId="0A6F924C"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78 853</w:t>
            </w:r>
          </w:p>
        </w:tc>
        <w:tc>
          <w:tcPr>
            <w:tcW w:w="959" w:type="dxa"/>
            <w:tcBorders>
              <w:top w:val="nil"/>
              <w:left w:val="nil"/>
              <w:bottom w:val="single" w:sz="4" w:space="0" w:color="auto"/>
              <w:right w:val="single" w:sz="4" w:space="0" w:color="auto"/>
            </w:tcBorders>
            <w:shd w:val="clear" w:color="auto" w:fill="auto"/>
            <w:noWrap/>
            <w:vAlign w:val="center"/>
            <w:hideMark/>
          </w:tcPr>
          <w:p w14:paraId="754C1458" w14:textId="77777777" w:rsidR="00D622FF" w:rsidRPr="00D622FF" w:rsidRDefault="00D622FF" w:rsidP="00D622FF">
            <w:pPr>
              <w:spacing w:after="0" w:line="240" w:lineRule="auto"/>
              <w:ind w:left="0" w:firstLine="0"/>
              <w:jc w:val="center"/>
              <w:rPr>
                <w:sz w:val="18"/>
                <w:szCs w:val="18"/>
              </w:rPr>
            </w:pPr>
            <w:r w:rsidRPr="00D622FF">
              <w:rPr>
                <w:sz w:val="18"/>
                <w:szCs w:val="18"/>
              </w:rPr>
              <w:t>80 240</w:t>
            </w:r>
          </w:p>
        </w:tc>
        <w:tc>
          <w:tcPr>
            <w:tcW w:w="959" w:type="dxa"/>
            <w:tcBorders>
              <w:top w:val="nil"/>
              <w:left w:val="nil"/>
              <w:bottom w:val="single" w:sz="4" w:space="0" w:color="auto"/>
              <w:right w:val="single" w:sz="4" w:space="0" w:color="auto"/>
            </w:tcBorders>
            <w:shd w:val="clear" w:color="auto" w:fill="auto"/>
            <w:noWrap/>
            <w:vAlign w:val="center"/>
            <w:hideMark/>
          </w:tcPr>
          <w:p w14:paraId="02B570A7" w14:textId="77777777" w:rsidR="00D622FF" w:rsidRPr="00D622FF" w:rsidRDefault="00D622FF" w:rsidP="00D622FF">
            <w:pPr>
              <w:spacing w:after="0" w:line="240" w:lineRule="auto"/>
              <w:ind w:left="0" w:firstLine="0"/>
              <w:jc w:val="center"/>
              <w:rPr>
                <w:sz w:val="18"/>
                <w:szCs w:val="18"/>
              </w:rPr>
            </w:pPr>
            <w:r w:rsidRPr="00D622FF">
              <w:rPr>
                <w:sz w:val="18"/>
                <w:szCs w:val="18"/>
              </w:rPr>
              <w:t>84 466</w:t>
            </w:r>
          </w:p>
        </w:tc>
        <w:tc>
          <w:tcPr>
            <w:tcW w:w="1013" w:type="dxa"/>
            <w:tcBorders>
              <w:top w:val="nil"/>
              <w:left w:val="nil"/>
              <w:bottom w:val="single" w:sz="4" w:space="0" w:color="auto"/>
              <w:right w:val="single" w:sz="4" w:space="0" w:color="auto"/>
            </w:tcBorders>
            <w:shd w:val="clear" w:color="auto" w:fill="auto"/>
            <w:noWrap/>
            <w:vAlign w:val="center"/>
            <w:hideMark/>
          </w:tcPr>
          <w:p w14:paraId="05AF73BD" w14:textId="77777777" w:rsidR="00D622FF" w:rsidRPr="00D622FF" w:rsidRDefault="00D622FF" w:rsidP="00D622FF">
            <w:pPr>
              <w:spacing w:after="0" w:line="240" w:lineRule="auto"/>
              <w:ind w:left="0" w:firstLine="0"/>
              <w:jc w:val="center"/>
              <w:rPr>
                <w:sz w:val="18"/>
                <w:szCs w:val="18"/>
              </w:rPr>
            </w:pPr>
            <w:r w:rsidRPr="00D622FF">
              <w:rPr>
                <w:sz w:val="18"/>
                <w:szCs w:val="18"/>
              </w:rPr>
              <w:t>86 033</w:t>
            </w:r>
          </w:p>
        </w:tc>
        <w:tc>
          <w:tcPr>
            <w:tcW w:w="1013" w:type="dxa"/>
            <w:tcBorders>
              <w:top w:val="nil"/>
              <w:left w:val="nil"/>
              <w:bottom w:val="single" w:sz="4" w:space="0" w:color="auto"/>
              <w:right w:val="single" w:sz="4" w:space="0" w:color="auto"/>
            </w:tcBorders>
            <w:shd w:val="clear" w:color="auto" w:fill="auto"/>
            <w:noWrap/>
            <w:vAlign w:val="center"/>
            <w:hideMark/>
          </w:tcPr>
          <w:p w14:paraId="36F7CE90" w14:textId="77777777" w:rsidR="00D622FF" w:rsidRPr="00D622FF" w:rsidRDefault="00D622FF" w:rsidP="00D622FF">
            <w:pPr>
              <w:spacing w:after="0" w:line="240" w:lineRule="auto"/>
              <w:ind w:left="0" w:firstLine="0"/>
              <w:jc w:val="center"/>
              <w:rPr>
                <w:sz w:val="18"/>
                <w:szCs w:val="18"/>
              </w:rPr>
            </w:pPr>
            <w:r w:rsidRPr="00D622FF">
              <w:rPr>
                <w:sz w:val="18"/>
                <w:szCs w:val="18"/>
              </w:rPr>
              <w:t>83 366</w:t>
            </w:r>
          </w:p>
        </w:tc>
        <w:tc>
          <w:tcPr>
            <w:tcW w:w="1066" w:type="dxa"/>
            <w:tcBorders>
              <w:top w:val="nil"/>
              <w:left w:val="nil"/>
              <w:bottom w:val="single" w:sz="4" w:space="0" w:color="auto"/>
              <w:right w:val="single" w:sz="4" w:space="0" w:color="auto"/>
            </w:tcBorders>
            <w:shd w:val="clear" w:color="auto" w:fill="auto"/>
            <w:noWrap/>
            <w:vAlign w:val="center"/>
            <w:hideMark/>
          </w:tcPr>
          <w:p w14:paraId="5BBC3DEC" w14:textId="77777777" w:rsidR="00D622FF" w:rsidRPr="00D622FF" w:rsidRDefault="00D622FF" w:rsidP="00D622FF">
            <w:pPr>
              <w:spacing w:after="0" w:line="240" w:lineRule="auto"/>
              <w:ind w:left="0" w:firstLine="0"/>
              <w:jc w:val="center"/>
              <w:rPr>
                <w:sz w:val="18"/>
                <w:szCs w:val="18"/>
              </w:rPr>
            </w:pPr>
            <w:r w:rsidRPr="00D622FF">
              <w:rPr>
                <w:sz w:val="18"/>
                <w:szCs w:val="18"/>
              </w:rPr>
              <w:t>84 782</w:t>
            </w:r>
          </w:p>
        </w:tc>
        <w:tc>
          <w:tcPr>
            <w:tcW w:w="1039" w:type="dxa"/>
            <w:tcBorders>
              <w:top w:val="nil"/>
              <w:left w:val="nil"/>
              <w:bottom w:val="single" w:sz="4" w:space="0" w:color="auto"/>
              <w:right w:val="single" w:sz="4" w:space="0" w:color="auto"/>
            </w:tcBorders>
            <w:shd w:val="clear" w:color="auto" w:fill="auto"/>
            <w:noWrap/>
            <w:vAlign w:val="center"/>
            <w:hideMark/>
          </w:tcPr>
          <w:p w14:paraId="5FA06C8F" w14:textId="77777777" w:rsidR="00D622FF" w:rsidRPr="00D622FF" w:rsidRDefault="00D622FF" w:rsidP="00D622FF">
            <w:pPr>
              <w:spacing w:after="0" w:line="240" w:lineRule="auto"/>
              <w:ind w:left="0" w:firstLine="0"/>
              <w:jc w:val="center"/>
              <w:rPr>
                <w:sz w:val="18"/>
                <w:szCs w:val="18"/>
              </w:rPr>
            </w:pPr>
            <w:r w:rsidRPr="00D622FF">
              <w:rPr>
                <w:sz w:val="18"/>
                <w:szCs w:val="18"/>
              </w:rPr>
              <w:t>80 523</w:t>
            </w:r>
          </w:p>
        </w:tc>
      </w:tr>
      <w:tr w:rsidR="00D622FF" w:rsidRPr="00D622FF" w14:paraId="36120036" w14:textId="77777777" w:rsidTr="00D622FF">
        <w:trPr>
          <w:trHeight w:val="742"/>
        </w:trPr>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2ABC15CD" w14:textId="09260541" w:rsidR="00D622FF" w:rsidRPr="00D622FF" w:rsidRDefault="00D622FF" w:rsidP="00D622FF">
            <w:pPr>
              <w:spacing w:after="0" w:line="240" w:lineRule="auto"/>
              <w:ind w:left="0" w:firstLine="0"/>
              <w:jc w:val="center"/>
              <w:rPr>
                <w:b/>
                <w:bCs/>
                <w:sz w:val="18"/>
                <w:szCs w:val="18"/>
              </w:rPr>
            </w:pPr>
            <w:r w:rsidRPr="00D622FF">
              <w:rPr>
                <w:b/>
                <w:bCs/>
                <w:sz w:val="18"/>
                <w:szCs w:val="18"/>
              </w:rPr>
              <w:t>1 lakosra eső ép</w:t>
            </w:r>
            <w:r>
              <w:rPr>
                <w:b/>
                <w:bCs/>
                <w:sz w:val="18"/>
                <w:szCs w:val="18"/>
              </w:rPr>
              <w:t>í</w:t>
            </w:r>
            <w:r w:rsidRPr="00D622FF">
              <w:rPr>
                <w:b/>
                <w:bCs/>
                <w:sz w:val="18"/>
                <w:szCs w:val="18"/>
              </w:rPr>
              <w:t xml:space="preserve">tményadó bevétel </w:t>
            </w:r>
            <w:r>
              <w:rPr>
                <w:b/>
                <w:bCs/>
                <w:sz w:val="18"/>
                <w:szCs w:val="18"/>
              </w:rPr>
              <w:t>/</w:t>
            </w:r>
            <w:r w:rsidRPr="00D622FF">
              <w:rPr>
                <w:b/>
                <w:bCs/>
                <w:sz w:val="18"/>
                <w:szCs w:val="18"/>
              </w:rPr>
              <w:t>Ft-ban</w:t>
            </w:r>
          </w:p>
        </w:tc>
        <w:tc>
          <w:tcPr>
            <w:tcW w:w="1093" w:type="dxa"/>
            <w:tcBorders>
              <w:top w:val="nil"/>
              <w:left w:val="nil"/>
              <w:bottom w:val="single" w:sz="4" w:space="0" w:color="auto"/>
              <w:right w:val="single" w:sz="4" w:space="0" w:color="auto"/>
            </w:tcBorders>
            <w:shd w:val="clear" w:color="000000" w:fill="FFFFFF"/>
            <w:noWrap/>
            <w:vAlign w:val="center"/>
            <w:hideMark/>
          </w:tcPr>
          <w:p w14:paraId="0C9D16E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20 302</w:t>
            </w:r>
          </w:p>
        </w:tc>
        <w:tc>
          <w:tcPr>
            <w:tcW w:w="959" w:type="dxa"/>
            <w:tcBorders>
              <w:top w:val="nil"/>
              <w:left w:val="nil"/>
              <w:bottom w:val="single" w:sz="4" w:space="0" w:color="auto"/>
              <w:right w:val="single" w:sz="4" w:space="0" w:color="auto"/>
            </w:tcBorders>
            <w:shd w:val="clear" w:color="000000" w:fill="FFFFFF"/>
            <w:noWrap/>
            <w:vAlign w:val="center"/>
            <w:hideMark/>
          </w:tcPr>
          <w:p w14:paraId="0184E6C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20 212</w:t>
            </w:r>
          </w:p>
        </w:tc>
        <w:tc>
          <w:tcPr>
            <w:tcW w:w="959" w:type="dxa"/>
            <w:tcBorders>
              <w:top w:val="nil"/>
              <w:left w:val="nil"/>
              <w:bottom w:val="single" w:sz="4" w:space="0" w:color="auto"/>
              <w:right w:val="single" w:sz="4" w:space="0" w:color="auto"/>
            </w:tcBorders>
            <w:shd w:val="clear" w:color="000000" w:fill="FFFFFF"/>
            <w:noWrap/>
            <w:vAlign w:val="center"/>
            <w:hideMark/>
          </w:tcPr>
          <w:p w14:paraId="62952220"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21 185</w:t>
            </w:r>
          </w:p>
        </w:tc>
        <w:tc>
          <w:tcPr>
            <w:tcW w:w="1013" w:type="dxa"/>
            <w:tcBorders>
              <w:top w:val="nil"/>
              <w:left w:val="nil"/>
              <w:bottom w:val="single" w:sz="4" w:space="0" w:color="auto"/>
              <w:right w:val="single" w:sz="4" w:space="0" w:color="auto"/>
            </w:tcBorders>
            <w:shd w:val="clear" w:color="000000" w:fill="FFFFFF"/>
            <w:noWrap/>
            <w:vAlign w:val="center"/>
            <w:hideMark/>
          </w:tcPr>
          <w:p w14:paraId="0E4AFF52"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21 222</w:t>
            </w:r>
          </w:p>
        </w:tc>
        <w:tc>
          <w:tcPr>
            <w:tcW w:w="1013" w:type="dxa"/>
            <w:tcBorders>
              <w:top w:val="nil"/>
              <w:left w:val="nil"/>
              <w:bottom w:val="single" w:sz="4" w:space="0" w:color="auto"/>
              <w:right w:val="single" w:sz="4" w:space="0" w:color="auto"/>
            </w:tcBorders>
            <w:shd w:val="clear" w:color="000000" w:fill="FFFFFF"/>
            <w:noWrap/>
            <w:vAlign w:val="center"/>
            <w:hideMark/>
          </w:tcPr>
          <w:p w14:paraId="6E31959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20 239</w:t>
            </w:r>
          </w:p>
        </w:tc>
        <w:tc>
          <w:tcPr>
            <w:tcW w:w="1066" w:type="dxa"/>
            <w:tcBorders>
              <w:top w:val="nil"/>
              <w:left w:val="nil"/>
              <w:bottom w:val="single" w:sz="4" w:space="0" w:color="auto"/>
              <w:right w:val="single" w:sz="4" w:space="0" w:color="auto"/>
            </w:tcBorders>
            <w:shd w:val="clear" w:color="000000" w:fill="FFFFFF"/>
            <w:noWrap/>
            <w:vAlign w:val="center"/>
            <w:hideMark/>
          </w:tcPr>
          <w:p w14:paraId="7F45F4BC"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20 225</w:t>
            </w:r>
          </w:p>
        </w:tc>
        <w:tc>
          <w:tcPr>
            <w:tcW w:w="1039" w:type="dxa"/>
            <w:tcBorders>
              <w:top w:val="nil"/>
              <w:left w:val="nil"/>
              <w:bottom w:val="single" w:sz="4" w:space="0" w:color="auto"/>
              <w:right w:val="single" w:sz="4" w:space="0" w:color="auto"/>
            </w:tcBorders>
            <w:shd w:val="clear" w:color="000000" w:fill="FFFFFF"/>
            <w:noWrap/>
            <w:vAlign w:val="center"/>
            <w:hideMark/>
          </w:tcPr>
          <w:p w14:paraId="39CAD9C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19 036</w:t>
            </w:r>
          </w:p>
        </w:tc>
      </w:tr>
    </w:tbl>
    <w:p w14:paraId="14EB6E6E" w14:textId="26F82BCF" w:rsidR="001D73A7" w:rsidRDefault="001D73A7" w:rsidP="00D622FF">
      <w:pPr>
        <w:ind w:left="355"/>
        <w:jc w:val="center"/>
        <w:rPr>
          <w:b/>
          <w:bCs/>
        </w:rPr>
      </w:pPr>
    </w:p>
    <w:p w14:paraId="6973C137" w14:textId="328C8B7A" w:rsidR="002F5177" w:rsidRDefault="00EC756A" w:rsidP="00EC756A">
      <w:pPr>
        <w:ind w:left="355"/>
        <w:jc w:val="center"/>
        <w:rPr>
          <w:b/>
          <w:bCs/>
        </w:rPr>
      </w:pPr>
      <w:r>
        <w:rPr>
          <w:noProof/>
        </w:rPr>
        <w:drawing>
          <wp:inline distT="0" distB="0" distL="0" distR="0" wp14:anchorId="60DCBBA8" wp14:editId="0F18181E">
            <wp:extent cx="5581650" cy="2571750"/>
            <wp:effectExtent l="0" t="0" r="0" b="0"/>
            <wp:docPr id="6" name="Diagram 6">
              <a:extLst xmlns:a="http://schemas.openxmlformats.org/drawingml/2006/main">
                <a:ext uri="{FF2B5EF4-FFF2-40B4-BE49-F238E27FC236}">
                  <a16:creationId xmlns:a16="http://schemas.microsoft.com/office/drawing/2014/main" id="{AA823C2F-D528-4425-A856-62BD9EF84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4D5407" w14:textId="77777777" w:rsidR="001D73A7" w:rsidRDefault="001D73A7" w:rsidP="001D73A7">
      <w:pPr>
        <w:spacing w:line="270" w:lineRule="auto"/>
        <w:ind w:left="0" w:firstLine="0"/>
        <w:rPr>
          <w:bCs/>
        </w:rPr>
      </w:pPr>
    </w:p>
    <w:p w14:paraId="0A10D445" w14:textId="4ADB0B76" w:rsidR="0095797C" w:rsidRPr="0019529C" w:rsidRDefault="00E67F0B" w:rsidP="0019529C">
      <w:pPr>
        <w:spacing w:line="270" w:lineRule="auto"/>
        <w:ind w:left="355"/>
        <w:jc w:val="center"/>
        <w:rPr>
          <w:b/>
        </w:rPr>
      </w:pPr>
      <w:r w:rsidRPr="004E1F10">
        <w:rPr>
          <w:b/>
        </w:rPr>
        <w:t xml:space="preserve">Építményadó </w:t>
      </w:r>
      <w:r w:rsidR="004E1F10" w:rsidRPr="004E1F10">
        <w:rPr>
          <w:b/>
        </w:rPr>
        <w:t>alakulása</w:t>
      </w:r>
      <w:r w:rsidR="004E1F10">
        <w:rPr>
          <w:b/>
        </w:rPr>
        <w:t xml:space="preserve"> bevallások alapján</w:t>
      </w:r>
    </w:p>
    <w:tbl>
      <w:tblPr>
        <w:tblW w:w="9776" w:type="dxa"/>
        <w:tblCellMar>
          <w:left w:w="70" w:type="dxa"/>
          <w:right w:w="70" w:type="dxa"/>
        </w:tblCellMar>
        <w:tblLook w:val="04A0" w:firstRow="1" w:lastRow="0" w:firstColumn="1" w:lastColumn="0" w:noHBand="0" w:noVBand="1"/>
      </w:tblPr>
      <w:tblGrid>
        <w:gridCol w:w="2972"/>
        <w:gridCol w:w="1418"/>
        <w:gridCol w:w="1559"/>
        <w:gridCol w:w="1276"/>
        <w:gridCol w:w="1275"/>
        <w:gridCol w:w="1276"/>
      </w:tblGrid>
      <w:tr w:rsidR="006E74C1" w:rsidRPr="006E74C1" w14:paraId="30A8863D" w14:textId="77777777" w:rsidTr="0070006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5B9BD5" w:themeFill="accent5"/>
            <w:noWrap/>
            <w:vAlign w:val="bottom"/>
            <w:hideMark/>
          </w:tcPr>
          <w:p w14:paraId="3D7537C6"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Megnevezés</w:t>
            </w:r>
          </w:p>
        </w:tc>
        <w:tc>
          <w:tcPr>
            <w:tcW w:w="1418"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54E97813"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lakás</w:t>
            </w:r>
          </w:p>
        </w:tc>
        <w:tc>
          <w:tcPr>
            <w:tcW w:w="1559"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1BB0663E"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egyéb</w:t>
            </w:r>
          </w:p>
        </w:tc>
        <w:tc>
          <w:tcPr>
            <w:tcW w:w="1276"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594F1D3B"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üdülő</w:t>
            </w:r>
          </w:p>
        </w:tc>
        <w:tc>
          <w:tcPr>
            <w:tcW w:w="1275"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4B214FED"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sávos adózás</w:t>
            </w:r>
          </w:p>
        </w:tc>
        <w:tc>
          <w:tcPr>
            <w:tcW w:w="1276"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58041BBA"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összesen</w:t>
            </w:r>
          </w:p>
        </w:tc>
      </w:tr>
      <w:tr w:rsidR="006E74C1" w:rsidRPr="006E74C1" w14:paraId="3B221909"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C329991" w14:textId="7EA718DE" w:rsidR="006E74C1" w:rsidRPr="006E74C1" w:rsidRDefault="00E67F0B"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Építmény / db</w:t>
            </w:r>
          </w:p>
        </w:tc>
        <w:tc>
          <w:tcPr>
            <w:tcW w:w="1418" w:type="dxa"/>
            <w:tcBorders>
              <w:top w:val="nil"/>
              <w:left w:val="nil"/>
              <w:bottom w:val="single" w:sz="4" w:space="0" w:color="auto"/>
              <w:right w:val="single" w:sz="4" w:space="0" w:color="auto"/>
            </w:tcBorders>
            <w:shd w:val="clear" w:color="auto" w:fill="auto"/>
            <w:noWrap/>
            <w:vAlign w:val="bottom"/>
            <w:hideMark/>
          </w:tcPr>
          <w:p w14:paraId="4C3A2D7C" w14:textId="7A1FCB26"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w:t>
            </w:r>
            <w:r w:rsidR="00E67F0B">
              <w:rPr>
                <w:rFonts w:ascii="Calibri" w:hAnsi="Calibri" w:cs="Calibri"/>
                <w:color w:val="auto"/>
                <w:sz w:val="22"/>
              </w:rPr>
              <w:t xml:space="preserve"> </w:t>
            </w:r>
            <w:r w:rsidRPr="006E74C1">
              <w:rPr>
                <w:rFonts w:ascii="Calibri" w:hAnsi="Calibri" w:cs="Calibri"/>
                <w:color w:val="auto"/>
                <w:sz w:val="22"/>
              </w:rPr>
              <w:t>363</w:t>
            </w:r>
          </w:p>
        </w:tc>
        <w:tc>
          <w:tcPr>
            <w:tcW w:w="1559" w:type="dxa"/>
            <w:tcBorders>
              <w:top w:val="nil"/>
              <w:left w:val="nil"/>
              <w:bottom w:val="single" w:sz="4" w:space="0" w:color="auto"/>
              <w:right w:val="single" w:sz="4" w:space="0" w:color="auto"/>
            </w:tcBorders>
            <w:shd w:val="clear" w:color="auto" w:fill="auto"/>
            <w:noWrap/>
            <w:vAlign w:val="bottom"/>
            <w:hideMark/>
          </w:tcPr>
          <w:p w14:paraId="6EEFD7C5"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85</w:t>
            </w:r>
          </w:p>
        </w:tc>
        <w:tc>
          <w:tcPr>
            <w:tcW w:w="1276" w:type="dxa"/>
            <w:tcBorders>
              <w:top w:val="nil"/>
              <w:left w:val="nil"/>
              <w:bottom w:val="single" w:sz="4" w:space="0" w:color="auto"/>
              <w:right w:val="single" w:sz="4" w:space="0" w:color="auto"/>
            </w:tcBorders>
            <w:shd w:val="clear" w:color="auto" w:fill="auto"/>
            <w:noWrap/>
            <w:vAlign w:val="bottom"/>
            <w:hideMark/>
          </w:tcPr>
          <w:p w14:paraId="023585B9"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62</w:t>
            </w:r>
          </w:p>
        </w:tc>
        <w:tc>
          <w:tcPr>
            <w:tcW w:w="1275" w:type="dxa"/>
            <w:tcBorders>
              <w:top w:val="nil"/>
              <w:left w:val="nil"/>
              <w:bottom w:val="single" w:sz="4" w:space="0" w:color="auto"/>
              <w:right w:val="single" w:sz="4" w:space="0" w:color="auto"/>
            </w:tcBorders>
            <w:shd w:val="clear" w:color="auto" w:fill="auto"/>
            <w:noWrap/>
            <w:vAlign w:val="bottom"/>
            <w:hideMark/>
          </w:tcPr>
          <w:p w14:paraId="5A57C613"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7</w:t>
            </w:r>
          </w:p>
        </w:tc>
        <w:tc>
          <w:tcPr>
            <w:tcW w:w="1276" w:type="dxa"/>
            <w:tcBorders>
              <w:top w:val="nil"/>
              <w:left w:val="nil"/>
              <w:bottom w:val="single" w:sz="4" w:space="0" w:color="auto"/>
              <w:right w:val="single" w:sz="4" w:space="0" w:color="auto"/>
            </w:tcBorders>
            <w:shd w:val="clear" w:color="auto" w:fill="auto"/>
            <w:noWrap/>
            <w:vAlign w:val="bottom"/>
            <w:hideMark/>
          </w:tcPr>
          <w:p w14:paraId="7456A5C3" w14:textId="30C16159"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w:t>
            </w:r>
            <w:r w:rsidR="00E67F0B">
              <w:rPr>
                <w:rFonts w:ascii="Calibri" w:hAnsi="Calibri" w:cs="Calibri"/>
                <w:color w:val="auto"/>
                <w:sz w:val="22"/>
              </w:rPr>
              <w:t xml:space="preserve"> </w:t>
            </w:r>
            <w:r w:rsidRPr="006E74C1">
              <w:rPr>
                <w:rFonts w:ascii="Calibri" w:hAnsi="Calibri" w:cs="Calibri"/>
                <w:color w:val="auto"/>
                <w:sz w:val="22"/>
              </w:rPr>
              <w:t>517</w:t>
            </w:r>
          </w:p>
        </w:tc>
      </w:tr>
      <w:tr w:rsidR="006E74C1" w:rsidRPr="006E74C1" w14:paraId="7850AFC3"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273707" w14:textId="0DAAD835" w:rsidR="006E74C1" w:rsidRPr="006E74C1" w:rsidRDefault="00E67F0B"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A</w:t>
            </w:r>
            <w:r w:rsidR="006E74C1" w:rsidRPr="006E74C1">
              <w:rPr>
                <w:rFonts w:ascii="Calibri" w:hAnsi="Calibri" w:cs="Calibri"/>
                <w:b/>
                <w:bCs/>
                <w:color w:val="auto"/>
                <w:sz w:val="22"/>
              </w:rPr>
              <w:t>dóalap (m2)</w:t>
            </w:r>
          </w:p>
        </w:tc>
        <w:tc>
          <w:tcPr>
            <w:tcW w:w="1418" w:type="dxa"/>
            <w:tcBorders>
              <w:top w:val="nil"/>
              <w:left w:val="nil"/>
              <w:bottom w:val="single" w:sz="4" w:space="0" w:color="auto"/>
              <w:right w:val="single" w:sz="4" w:space="0" w:color="auto"/>
            </w:tcBorders>
            <w:shd w:val="clear" w:color="auto" w:fill="auto"/>
            <w:noWrap/>
            <w:vAlign w:val="bottom"/>
            <w:hideMark/>
          </w:tcPr>
          <w:p w14:paraId="4976C954" w14:textId="6E3516E2"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224</w:t>
            </w:r>
            <w:r w:rsidR="00E67F0B">
              <w:rPr>
                <w:rFonts w:ascii="Calibri" w:hAnsi="Calibri" w:cs="Calibri"/>
                <w:color w:val="auto"/>
                <w:sz w:val="22"/>
              </w:rPr>
              <w:t xml:space="preserve"> </w:t>
            </w:r>
            <w:r w:rsidRPr="006E74C1">
              <w:rPr>
                <w:rFonts w:ascii="Calibri" w:hAnsi="Calibri" w:cs="Calibri"/>
                <w:color w:val="auto"/>
                <w:sz w:val="22"/>
              </w:rPr>
              <w:t>547,9</w:t>
            </w:r>
          </w:p>
        </w:tc>
        <w:tc>
          <w:tcPr>
            <w:tcW w:w="1559" w:type="dxa"/>
            <w:tcBorders>
              <w:top w:val="nil"/>
              <w:left w:val="nil"/>
              <w:bottom w:val="single" w:sz="4" w:space="0" w:color="auto"/>
              <w:right w:val="single" w:sz="4" w:space="0" w:color="auto"/>
            </w:tcBorders>
            <w:shd w:val="clear" w:color="auto" w:fill="auto"/>
            <w:noWrap/>
            <w:vAlign w:val="bottom"/>
            <w:hideMark/>
          </w:tcPr>
          <w:p w14:paraId="6D1687C9" w14:textId="05BBCDB2"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11</w:t>
            </w:r>
            <w:r w:rsidR="00E67F0B">
              <w:rPr>
                <w:rFonts w:ascii="Calibri" w:hAnsi="Calibri" w:cs="Calibri"/>
                <w:color w:val="auto"/>
                <w:sz w:val="22"/>
              </w:rPr>
              <w:t xml:space="preserve"> </w:t>
            </w:r>
            <w:r w:rsidRPr="006E74C1">
              <w:rPr>
                <w:rFonts w:ascii="Calibri" w:hAnsi="Calibri" w:cs="Calibri"/>
                <w:color w:val="auto"/>
                <w:sz w:val="22"/>
              </w:rPr>
              <w:t>319,28</w:t>
            </w:r>
          </w:p>
        </w:tc>
        <w:tc>
          <w:tcPr>
            <w:tcW w:w="1276" w:type="dxa"/>
            <w:tcBorders>
              <w:top w:val="nil"/>
              <w:left w:val="nil"/>
              <w:bottom w:val="single" w:sz="4" w:space="0" w:color="auto"/>
              <w:right w:val="single" w:sz="4" w:space="0" w:color="auto"/>
            </w:tcBorders>
            <w:shd w:val="clear" w:color="auto" w:fill="auto"/>
            <w:noWrap/>
            <w:vAlign w:val="bottom"/>
            <w:hideMark/>
          </w:tcPr>
          <w:p w14:paraId="146415EB" w14:textId="10CEE73B"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w:t>
            </w:r>
            <w:r w:rsidR="00E67F0B">
              <w:rPr>
                <w:rFonts w:ascii="Calibri" w:hAnsi="Calibri" w:cs="Calibri"/>
                <w:color w:val="auto"/>
                <w:sz w:val="22"/>
              </w:rPr>
              <w:t xml:space="preserve"> </w:t>
            </w:r>
            <w:r w:rsidRPr="006E74C1">
              <w:rPr>
                <w:rFonts w:ascii="Calibri" w:hAnsi="Calibri" w:cs="Calibri"/>
                <w:color w:val="auto"/>
                <w:sz w:val="22"/>
              </w:rPr>
              <w:t>286,36</w:t>
            </w:r>
          </w:p>
        </w:tc>
        <w:tc>
          <w:tcPr>
            <w:tcW w:w="1275" w:type="dxa"/>
            <w:tcBorders>
              <w:top w:val="nil"/>
              <w:left w:val="nil"/>
              <w:bottom w:val="single" w:sz="4" w:space="0" w:color="auto"/>
              <w:right w:val="single" w:sz="4" w:space="0" w:color="auto"/>
            </w:tcBorders>
            <w:shd w:val="clear" w:color="auto" w:fill="auto"/>
            <w:noWrap/>
            <w:vAlign w:val="bottom"/>
            <w:hideMark/>
          </w:tcPr>
          <w:p w14:paraId="5EA9A16D" w14:textId="6C89736F"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15</w:t>
            </w:r>
            <w:r w:rsidR="00E67F0B">
              <w:rPr>
                <w:rFonts w:ascii="Calibri" w:hAnsi="Calibri" w:cs="Calibri"/>
                <w:color w:val="auto"/>
                <w:sz w:val="22"/>
              </w:rPr>
              <w:t xml:space="preserve"> </w:t>
            </w:r>
            <w:r w:rsidRPr="006E74C1">
              <w:rPr>
                <w:rFonts w:ascii="Calibri" w:hAnsi="Calibri" w:cs="Calibri"/>
                <w:color w:val="auto"/>
                <w:sz w:val="22"/>
              </w:rPr>
              <w:t>974,49</w:t>
            </w:r>
          </w:p>
        </w:tc>
        <w:tc>
          <w:tcPr>
            <w:tcW w:w="1276" w:type="dxa"/>
            <w:tcBorders>
              <w:top w:val="nil"/>
              <w:left w:val="nil"/>
              <w:bottom w:val="single" w:sz="4" w:space="0" w:color="auto"/>
              <w:right w:val="single" w:sz="4" w:space="0" w:color="auto"/>
            </w:tcBorders>
            <w:shd w:val="clear" w:color="auto" w:fill="auto"/>
            <w:noWrap/>
            <w:vAlign w:val="bottom"/>
            <w:hideMark/>
          </w:tcPr>
          <w:p w14:paraId="2CA2B042" w14:textId="701E6195"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254</w:t>
            </w:r>
            <w:r w:rsidR="00E67F0B">
              <w:rPr>
                <w:rFonts w:ascii="Calibri" w:hAnsi="Calibri" w:cs="Calibri"/>
                <w:color w:val="auto"/>
                <w:sz w:val="22"/>
              </w:rPr>
              <w:t xml:space="preserve"> </w:t>
            </w:r>
            <w:r w:rsidRPr="006E74C1">
              <w:rPr>
                <w:rFonts w:ascii="Calibri" w:hAnsi="Calibri" w:cs="Calibri"/>
                <w:color w:val="auto"/>
                <w:sz w:val="22"/>
              </w:rPr>
              <w:t>128,03</w:t>
            </w:r>
          </w:p>
        </w:tc>
      </w:tr>
      <w:tr w:rsidR="006E74C1" w:rsidRPr="006E74C1" w14:paraId="1F497E8E"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A73B93C" w14:textId="1B8B5631" w:rsidR="006E74C1" w:rsidRPr="006E74C1" w:rsidRDefault="004E1F10" w:rsidP="006E74C1">
            <w:pPr>
              <w:spacing w:after="0" w:line="240" w:lineRule="auto"/>
              <w:ind w:left="0" w:firstLine="0"/>
              <w:jc w:val="left"/>
              <w:rPr>
                <w:rFonts w:ascii="Calibri" w:hAnsi="Calibri" w:cs="Calibri"/>
                <w:b/>
                <w:bCs/>
                <w:color w:val="auto"/>
                <w:sz w:val="22"/>
              </w:rPr>
            </w:pPr>
            <w:proofErr w:type="spellStart"/>
            <w:r>
              <w:rPr>
                <w:rFonts w:ascii="Calibri" w:hAnsi="Calibri" w:cs="Calibri"/>
                <w:b/>
                <w:bCs/>
                <w:color w:val="auto"/>
                <w:sz w:val="22"/>
              </w:rPr>
              <w:t>T</w:t>
            </w:r>
            <w:r w:rsidR="006E74C1" w:rsidRPr="006E74C1">
              <w:rPr>
                <w:rFonts w:ascii="Calibri" w:hAnsi="Calibri" w:cs="Calibri"/>
                <w:b/>
                <w:bCs/>
                <w:color w:val="auto"/>
                <w:sz w:val="22"/>
              </w:rPr>
              <w:t>örv</w:t>
            </w:r>
            <w:proofErr w:type="spellEnd"/>
            <w:r w:rsidR="006E74C1" w:rsidRPr="006E74C1">
              <w:rPr>
                <w:rFonts w:ascii="Calibri" w:hAnsi="Calibri" w:cs="Calibri"/>
                <w:b/>
                <w:bCs/>
                <w:color w:val="auto"/>
                <w:sz w:val="22"/>
              </w:rPr>
              <w:t>.</w:t>
            </w:r>
            <w:r>
              <w:rPr>
                <w:rFonts w:ascii="Calibri" w:hAnsi="Calibri" w:cs="Calibri"/>
                <w:b/>
                <w:bCs/>
                <w:color w:val="auto"/>
                <w:sz w:val="22"/>
              </w:rPr>
              <w:t xml:space="preserve">  </w:t>
            </w:r>
            <w:r w:rsidR="006E74C1" w:rsidRPr="006E74C1">
              <w:rPr>
                <w:rFonts w:ascii="Calibri" w:hAnsi="Calibri" w:cs="Calibri"/>
                <w:b/>
                <w:bCs/>
                <w:color w:val="auto"/>
                <w:sz w:val="22"/>
              </w:rPr>
              <w:t xml:space="preserve">mentességgel </w:t>
            </w:r>
            <w:proofErr w:type="spellStart"/>
            <w:r w:rsidR="006E74C1" w:rsidRPr="006E74C1">
              <w:rPr>
                <w:rFonts w:ascii="Calibri" w:hAnsi="Calibri" w:cs="Calibri"/>
                <w:b/>
                <w:bCs/>
                <w:color w:val="auto"/>
                <w:sz w:val="22"/>
              </w:rPr>
              <w:t>csökk</w:t>
            </w:r>
            <w:proofErr w:type="spellEnd"/>
            <w:r w:rsidR="006E74C1" w:rsidRPr="006E74C1">
              <w:rPr>
                <w:rFonts w:ascii="Calibri" w:hAnsi="Calibri" w:cs="Calibri"/>
                <w:b/>
                <w:bCs/>
                <w:color w:val="auto"/>
                <w:sz w:val="22"/>
              </w:rPr>
              <w:t>.</w:t>
            </w:r>
            <w:r>
              <w:rPr>
                <w:rFonts w:ascii="Calibri" w:hAnsi="Calibri" w:cs="Calibri"/>
                <w:b/>
                <w:bCs/>
                <w:color w:val="auto"/>
                <w:sz w:val="22"/>
              </w:rPr>
              <w:t xml:space="preserve"> </w:t>
            </w:r>
            <w:r w:rsidR="006E74C1" w:rsidRPr="006E74C1">
              <w:rPr>
                <w:rFonts w:ascii="Calibri" w:hAnsi="Calibri" w:cs="Calibri"/>
                <w:b/>
                <w:bCs/>
                <w:color w:val="auto"/>
                <w:sz w:val="22"/>
              </w:rPr>
              <w:t>terület</w:t>
            </w:r>
            <w:r>
              <w:rPr>
                <w:rFonts w:ascii="Calibri" w:hAnsi="Calibri" w:cs="Calibri"/>
                <w:b/>
                <w:bCs/>
                <w:color w:val="auto"/>
                <w:sz w:val="22"/>
              </w:rPr>
              <w:t xml:space="preserve"> m2</w:t>
            </w:r>
          </w:p>
        </w:tc>
        <w:tc>
          <w:tcPr>
            <w:tcW w:w="1418" w:type="dxa"/>
            <w:tcBorders>
              <w:top w:val="nil"/>
              <w:left w:val="nil"/>
              <w:bottom w:val="single" w:sz="4" w:space="0" w:color="auto"/>
              <w:right w:val="single" w:sz="4" w:space="0" w:color="auto"/>
            </w:tcBorders>
            <w:shd w:val="clear" w:color="auto" w:fill="auto"/>
            <w:noWrap/>
            <w:vAlign w:val="bottom"/>
            <w:hideMark/>
          </w:tcPr>
          <w:p w14:paraId="54961421" w14:textId="391310ED"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224</w:t>
            </w:r>
            <w:r w:rsidR="004E1F10">
              <w:rPr>
                <w:rFonts w:ascii="Calibri" w:hAnsi="Calibri" w:cs="Calibri"/>
                <w:color w:val="auto"/>
                <w:sz w:val="22"/>
              </w:rPr>
              <w:t xml:space="preserve"> </w:t>
            </w:r>
            <w:r w:rsidRPr="006E74C1">
              <w:rPr>
                <w:rFonts w:ascii="Calibri" w:hAnsi="Calibri" w:cs="Calibri"/>
                <w:color w:val="auto"/>
                <w:sz w:val="22"/>
              </w:rPr>
              <w:t>424,9</w:t>
            </w:r>
          </w:p>
        </w:tc>
        <w:tc>
          <w:tcPr>
            <w:tcW w:w="1559" w:type="dxa"/>
            <w:tcBorders>
              <w:top w:val="nil"/>
              <w:left w:val="nil"/>
              <w:bottom w:val="single" w:sz="4" w:space="0" w:color="auto"/>
              <w:right w:val="single" w:sz="4" w:space="0" w:color="auto"/>
            </w:tcBorders>
            <w:shd w:val="clear" w:color="auto" w:fill="auto"/>
            <w:noWrap/>
            <w:vAlign w:val="bottom"/>
            <w:hideMark/>
          </w:tcPr>
          <w:p w14:paraId="1C8F0DF5" w14:textId="2B7D20E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11</w:t>
            </w:r>
            <w:r w:rsidR="004E1F10">
              <w:rPr>
                <w:rFonts w:ascii="Calibri" w:hAnsi="Calibri" w:cs="Calibri"/>
                <w:color w:val="auto"/>
                <w:sz w:val="22"/>
              </w:rPr>
              <w:t xml:space="preserve"> </w:t>
            </w:r>
            <w:r w:rsidRPr="006E74C1">
              <w:rPr>
                <w:rFonts w:ascii="Calibri" w:hAnsi="Calibri" w:cs="Calibri"/>
                <w:color w:val="auto"/>
                <w:sz w:val="22"/>
              </w:rPr>
              <w:t>319,28</w:t>
            </w:r>
          </w:p>
        </w:tc>
        <w:tc>
          <w:tcPr>
            <w:tcW w:w="1276" w:type="dxa"/>
            <w:tcBorders>
              <w:top w:val="nil"/>
              <w:left w:val="nil"/>
              <w:bottom w:val="single" w:sz="4" w:space="0" w:color="auto"/>
              <w:right w:val="single" w:sz="4" w:space="0" w:color="auto"/>
            </w:tcBorders>
            <w:shd w:val="clear" w:color="auto" w:fill="auto"/>
            <w:noWrap/>
            <w:vAlign w:val="bottom"/>
            <w:hideMark/>
          </w:tcPr>
          <w:p w14:paraId="37172CEC" w14:textId="7A63F85C"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w:t>
            </w:r>
            <w:r w:rsidR="004E1F10">
              <w:rPr>
                <w:rFonts w:ascii="Calibri" w:hAnsi="Calibri" w:cs="Calibri"/>
                <w:color w:val="auto"/>
                <w:sz w:val="22"/>
              </w:rPr>
              <w:t xml:space="preserve"> </w:t>
            </w:r>
            <w:r w:rsidRPr="006E74C1">
              <w:rPr>
                <w:rFonts w:ascii="Calibri" w:hAnsi="Calibri" w:cs="Calibri"/>
                <w:color w:val="auto"/>
                <w:sz w:val="22"/>
              </w:rPr>
              <w:t>286,36</w:t>
            </w:r>
          </w:p>
        </w:tc>
        <w:tc>
          <w:tcPr>
            <w:tcW w:w="1275" w:type="dxa"/>
            <w:tcBorders>
              <w:top w:val="nil"/>
              <w:left w:val="nil"/>
              <w:bottom w:val="single" w:sz="4" w:space="0" w:color="auto"/>
              <w:right w:val="single" w:sz="4" w:space="0" w:color="auto"/>
            </w:tcBorders>
            <w:shd w:val="clear" w:color="auto" w:fill="auto"/>
            <w:noWrap/>
            <w:vAlign w:val="bottom"/>
            <w:hideMark/>
          </w:tcPr>
          <w:p w14:paraId="0F232710" w14:textId="683BD555"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15</w:t>
            </w:r>
            <w:r w:rsidR="004E1F10">
              <w:rPr>
                <w:rFonts w:ascii="Calibri" w:hAnsi="Calibri" w:cs="Calibri"/>
                <w:color w:val="auto"/>
                <w:sz w:val="22"/>
              </w:rPr>
              <w:t xml:space="preserve"> </w:t>
            </w:r>
            <w:r w:rsidRPr="006E74C1">
              <w:rPr>
                <w:rFonts w:ascii="Calibri" w:hAnsi="Calibri" w:cs="Calibri"/>
                <w:color w:val="auto"/>
                <w:sz w:val="22"/>
              </w:rPr>
              <w:t>974,49</w:t>
            </w:r>
          </w:p>
        </w:tc>
        <w:tc>
          <w:tcPr>
            <w:tcW w:w="1276" w:type="dxa"/>
            <w:tcBorders>
              <w:top w:val="nil"/>
              <w:left w:val="nil"/>
              <w:bottom w:val="single" w:sz="4" w:space="0" w:color="auto"/>
              <w:right w:val="single" w:sz="4" w:space="0" w:color="auto"/>
            </w:tcBorders>
            <w:shd w:val="clear" w:color="auto" w:fill="auto"/>
            <w:noWrap/>
            <w:vAlign w:val="bottom"/>
            <w:hideMark/>
          </w:tcPr>
          <w:p w14:paraId="529E55AC" w14:textId="5A741E14"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254</w:t>
            </w:r>
            <w:r w:rsidR="004E1F10">
              <w:rPr>
                <w:rFonts w:ascii="Calibri" w:hAnsi="Calibri" w:cs="Calibri"/>
                <w:color w:val="auto"/>
                <w:sz w:val="22"/>
              </w:rPr>
              <w:t xml:space="preserve"> </w:t>
            </w:r>
            <w:r w:rsidRPr="006E74C1">
              <w:rPr>
                <w:rFonts w:ascii="Calibri" w:hAnsi="Calibri" w:cs="Calibri"/>
                <w:color w:val="auto"/>
                <w:sz w:val="22"/>
              </w:rPr>
              <w:t>005,03</w:t>
            </w:r>
          </w:p>
        </w:tc>
      </w:tr>
      <w:tr w:rsidR="006E74C1" w:rsidRPr="006E74C1" w14:paraId="351C6810"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188C39C" w14:textId="330C5D9B" w:rsidR="006E74C1" w:rsidRPr="006E74C1" w:rsidRDefault="004E1F10"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M</w:t>
            </w:r>
            <w:r w:rsidR="006E74C1" w:rsidRPr="006E74C1">
              <w:rPr>
                <w:rFonts w:ascii="Calibri" w:hAnsi="Calibri" w:cs="Calibri"/>
                <w:b/>
                <w:bCs/>
                <w:color w:val="auto"/>
                <w:sz w:val="22"/>
              </w:rPr>
              <w:t>entes terület lakosok után</w:t>
            </w:r>
            <w:r>
              <w:rPr>
                <w:rFonts w:ascii="Calibri" w:hAnsi="Calibri" w:cs="Calibri"/>
                <w:b/>
                <w:bCs/>
                <w:color w:val="auto"/>
                <w:sz w:val="22"/>
              </w:rPr>
              <w:t xml:space="preserve"> m2</w:t>
            </w:r>
          </w:p>
        </w:tc>
        <w:tc>
          <w:tcPr>
            <w:tcW w:w="1418" w:type="dxa"/>
            <w:tcBorders>
              <w:top w:val="nil"/>
              <w:left w:val="nil"/>
              <w:bottom w:val="single" w:sz="4" w:space="0" w:color="auto"/>
              <w:right w:val="single" w:sz="4" w:space="0" w:color="auto"/>
            </w:tcBorders>
            <w:shd w:val="clear" w:color="auto" w:fill="auto"/>
            <w:noWrap/>
            <w:vAlign w:val="bottom"/>
            <w:hideMark/>
          </w:tcPr>
          <w:p w14:paraId="56C51016" w14:textId="19413A03"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77</w:t>
            </w:r>
            <w:r w:rsidR="004E1F10">
              <w:rPr>
                <w:rFonts w:ascii="Calibri" w:hAnsi="Calibri" w:cs="Calibri"/>
                <w:color w:val="auto"/>
                <w:sz w:val="22"/>
              </w:rPr>
              <w:t xml:space="preserve"> </w:t>
            </w:r>
            <w:r w:rsidRPr="006E74C1">
              <w:rPr>
                <w:rFonts w:ascii="Calibri" w:hAnsi="Calibri" w:cs="Calibri"/>
                <w:color w:val="auto"/>
                <w:sz w:val="22"/>
              </w:rPr>
              <w:t>009,4</w:t>
            </w:r>
          </w:p>
        </w:tc>
        <w:tc>
          <w:tcPr>
            <w:tcW w:w="1559" w:type="dxa"/>
            <w:tcBorders>
              <w:top w:val="nil"/>
              <w:left w:val="nil"/>
              <w:bottom w:val="single" w:sz="4" w:space="0" w:color="auto"/>
              <w:right w:val="single" w:sz="4" w:space="0" w:color="auto"/>
            </w:tcBorders>
            <w:shd w:val="clear" w:color="auto" w:fill="auto"/>
            <w:noWrap/>
            <w:vAlign w:val="bottom"/>
            <w:hideMark/>
          </w:tcPr>
          <w:p w14:paraId="610702B8"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140,04</w:t>
            </w:r>
          </w:p>
        </w:tc>
        <w:tc>
          <w:tcPr>
            <w:tcW w:w="1276" w:type="dxa"/>
            <w:tcBorders>
              <w:top w:val="nil"/>
              <w:left w:val="nil"/>
              <w:bottom w:val="single" w:sz="4" w:space="0" w:color="auto"/>
              <w:right w:val="single" w:sz="4" w:space="0" w:color="auto"/>
            </w:tcBorders>
            <w:shd w:val="clear" w:color="auto" w:fill="auto"/>
            <w:noWrap/>
            <w:vAlign w:val="bottom"/>
            <w:hideMark/>
          </w:tcPr>
          <w:p w14:paraId="650027CE"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174</w:t>
            </w:r>
          </w:p>
        </w:tc>
        <w:tc>
          <w:tcPr>
            <w:tcW w:w="1275" w:type="dxa"/>
            <w:tcBorders>
              <w:top w:val="nil"/>
              <w:left w:val="nil"/>
              <w:bottom w:val="single" w:sz="4" w:space="0" w:color="auto"/>
              <w:right w:val="single" w:sz="4" w:space="0" w:color="auto"/>
            </w:tcBorders>
            <w:shd w:val="clear" w:color="auto" w:fill="auto"/>
            <w:noWrap/>
            <w:vAlign w:val="bottom"/>
            <w:hideMark/>
          </w:tcPr>
          <w:p w14:paraId="5203F74E"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3353A2" w14:textId="765B50D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77</w:t>
            </w:r>
            <w:r w:rsidR="004E1F10">
              <w:rPr>
                <w:rFonts w:ascii="Calibri" w:hAnsi="Calibri" w:cs="Calibri"/>
                <w:color w:val="auto"/>
                <w:sz w:val="22"/>
              </w:rPr>
              <w:t xml:space="preserve"> </w:t>
            </w:r>
            <w:r w:rsidRPr="006E74C1">
              <w:rPr>
                <w:rFonts w:ascii="Calibri" w:hAnsi="Calibri" w:cs="Calibri"/>
                <w:color w:val="auto"/>
                <w:sz w:val="22"/>
              </w:rPr>
              <w:t>323,44</w:t>
            </w:r>
          </w:p>
        </w:tc>
      </w:tr>
      <w:tr w:rsidR="006E74C1" w:rsidRPr="006E74C1" w14:paraId="49B68D10"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DD0EB2E" w14:textId="5264E7F3" w:rsidR="006E74C1" w:rsidRPr="006E74C1" w:rsidRDefault="004E1F10"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M</w:t>
            </w:r>
            <w:r w:rsidR="006E74C1" w:rsidRPr="006E74C1">
              <w:rPr>
                <w:rFonts w:ascii="Calibri" w:hAnsi="Calibri" w:cs="Calibri"/>
                <w:b/>
                <w:bCs/>
                <w:color w:val="auto"/>
                <w:sz w:val="22"/>
              </w:rPr>
              <w:t>entes ter</w:t>
            </w:r>
            <w:r>
              <w:rPr>
                <w:rFonts w:ascii="Calibri" w:hAnsi="Calibri" w:cs="Calibri"/>
                <w:b/>
                <w:bCs/>
                <w:color w:val="auto"/>
                <w:sz w:val="22"/>
              </w:rPr>
              <w:t xml:space="preserve">ülettel </w:t>
            </w:r>
            <w:r w:rsidR="006E74C1" w:rsidRPr="006E74C1">
              <w:rPr>
                <w:rFonts w:ascii="Calibri" w:hAnsi="Calibri" w:cs="Calibri"/>
                <w:b/>
                <w:bCs/>
                <w:color w:val="auto"/>
                <w:sz w:val="22"/>
              </w:rPr>
              <w:t>csökk</w:t>
            </w:r>
            <w:r>
              <w:rPr>
                <w:rFonts w:ascii="Calibri" w:hAnsi="Calibri" w:cs="Calibri"/>
                <w:b/>
                <w:bCs/>
                <w:color w:val="auto"/>
                <w:sz w:val="22"/>
              </w:rPr>
              <w:t>entett</w:t>
            </w:r>
            <w:r w:rsidR="006E74C1" w:rsidRPr="006E74C1">
              <w:rPr>
                <w:rFonts w:ascii="Calibri" w:hAnsi="Calibri" w:cs="Calibri"/>
                <w:b/>
                <w:bCs/>
                <w:color w:val="auto"/>
                <w:sz w:val="22"/>
              </w:rPr>
              <w:t xml:space="preserve"> </w:t>
            </w:r>
            <w:proofErr w:type="gramStart"/>
            <w:r w:rsidR="006E74C1" w:rsidRPr="006E74C1">
              <w:rPr>
                <w:rFonts w:ascii="Calibri" w:hAnsi="Calibri" w:cs="Calibri"/>
                <w:b/>
                <w:bCs/>
                <w:color w:val="auto"/>
                <w:sz w:val="22"/>
              </w:rPr>
              <w:t xml:space="preserve">adóalap </w:t>
            </w:r>
            <w:r>
              <w:rPr>
                <w:rFonts w:ascii="Calibri" w:hAnsi="Calibri" w:cs="Calibri"/>
                <w:b/>
                <w:bCs/>
                <w:color w:val="auto"/>
                <w:sz w:val="22"/>
              </w:rPr>
              <w:t xml:space="preserve"> m</w:t>
            </w:r>
            <w:proofErr w:type="gramEnd"/>
            <w:r>
              <w:rPr>
                <w:rFonts w:ascii="Calibri" w:hAnsi="Calibri" w:cs="Calibri"/>
                <w:b/>
                <w:bCs/>
                <w:color w:val="auto"/>
                <w:sz w:val="22"/>
              </w:rPr>
              <w:t>2</w:t>
            </w:r>
          </w:p>
        </w:tc>
        <w:tc>
          <w:tcPr>
            <w:tcW w:w="1418" w:type="dxa"/>
            <w:tcBorders>
              <w:top w:val="nil"/>
              <w:left w:val="nil"/>
              <w:bottom w:val="single" w:sz="4" w:space="0" w:color="auto"/>
              <w:right w:val="single" w:sz="4" w:space="0" w:color="auto"/>
            </w:tcBorders>
            <w:shd w:val="clear" w:color="auto" w:fill="auto"/>
            <w:noWrap/>
            <w:vAlign w:val="bottom"/>
            <w:hideMark/>
          </w:tcPr>
          <w:p w14:paraId="72DB147B" w14:textId="0244DFE0"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147</w:t>
            </w:r>
            <w:r w:rsidR="004E1F10">
              <w:rPr>
                <w:rFonts w:ascii="Calibri" w:hAnsi="Calibri" w:cs="Calibri"/>
                <w:color w:val="auto"/>
                <w:sz w:val="22"/>
              </w:rPr>
              <w:t xml:space="preserve"> </w:t>
            </w:r>
            <w:r w:rsidRPr="006E74C1">
              <w:rPr>
                <w:rFonts w:ascii="Calibri" w:hAnsi="Calibri" w:cs="Calibri"/>
                <w:color w:val="auto"/>
                <w:sz w:val="22"/>
              </w:rPr>
              <w:t>415,5</w:t>
            </w:r>
          </w:p>
        </w:tc>
        <w:tc>
          <w:tcPr>
            <w:tcW w:w="1559" w:type="dxa"/>
            <w:tcBorders>
              <w:top w:val="nil"/>
              <w:left w:val="nil"/>
              <w:bottom w:val="single" w:sz="4" w:space="0" w:color="auto"/>
              <w:right w:val="single" w:sz="4" w:space="0" w:color="auto"/>
            </w:tcBorders>
            <w:shd w:val="clear" w:color="auto" w:fill="auto"/>
            <w:noWrap/>
            <w:vAlign w:val="bottom"/>
            <w:hideMark/>
          </w:tcPr>
          <w:p w14:paraId="59ADAB8B" w14:textId="0423302B"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10</w:t>
            </w:r>
            <w:r w:rsidR="004E1F10">
              <w:rPr>
                <w:rFonts w:ascii="Calibri" w:hAnsi="Calibri" w:cs="Calibri"/>
                <w:color w:val="auto"/>
                <w:sz w:val="22"/>
              </w:rPr>
              <w:t xml:space="preserve"> </w:t>
            </w:r>
            <w:r w:rsidRPr="006E74C1">
              <w:rPr>
                <w:rFonts w:ascii="Calibri" w:hAnsi="Calibri" w:cs="Calibri"/>
                <w:color w:val="auto"/>
                <w:sz w:val="22"/>
              </w:rPr>
              <w:t>999,24</w:t>
            </w:r>
          </w:p>
        </w:tc>
        <w:tc>
          <w:tcPr>
            <w:tcW w:w="1276" w:type="dxa"/>
            <w:tcBorders>
              <w:top w:val="nil"/>
              <w:left w:val="nil"/>
              <w:bottom w:val="single" w:sz="4" w:space="0" w:color="auto"/>
              <w:right w:val="single" w:sz="4" w:space="0" w:color="auto"/>
            </w:tcBorders>
            <w:shd w:val="clear" w:color="auto" w:fill="auto"/>
            <w:noWrap/>
            <w:vAlign w:val="bottom"/>
            <w:hideMark/>
          </w:tcPr>
          <w:p w14:paraId="769ACCE2" w14:textId="54FBA1C2"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w:t>
            </w:r>
            <w:r w:rsidR="004E1F10">
              <w:rPr>
                <w:rFonts w:ascii="Calibri" w:hAnsi="Calibri" w:cs="Calibri"/>
                <w:color w:val="auto"/>
                <w:sz w:val="22"/>
              </w:rPr>
              <w:t xml:space="preserve"> </w:t>
            </w:r>
            <w:r w:rsidRPr="006E74C1">
              <w:rPr>
                <w:rFonts w:ascii="Calibri" w:hAnsi="Calibri" w:cs="Calibri"/>
                <w:color w:val="auto"/>
                <w:sz w:val="22"/>
              </w:rPr>
              <w:t>114,36</w:t>
            </w:r>
          </w:p>
        </w:tc>
        <w:tc>
          <w:tcPr>
            <w:tcW w:w="1275" w:type="dxa"/>
            <w:tcBorders>
              <w:top w:val="nil"/>
              <w:left w:val="nil"/>
              <w:bottom w:val="single" w:sz="4" w:space="0" w:color="auto"/>
              <w:right w:val="single" w:sz="4" w:space="0" w:color="auto"/>
            </w:tcBorders>
            <w:shd w:val="clear" w:color="auto" w:fill="auto"/>
            <w:noWrap/>
            <w:vAlign w:val="bottom"/>
            <w:hideMark/>
          </w:tcPr>
          <w:p w14:paraId="2BB2EEB1" w14:textId="54797BE6"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15</w:t>
            </w:r>
            <w:r w:rsidR="004E1F10">
              <w:rPr>
                <w:rFonts w:ascii="Calibri" w:hAnsi="Calibri" w:cs="Calibri"/>
                <w:color w:val="auto"/>
                <w:sz w:val="22"/>
              </w:rPr>
              <w:t xml:space="preserve"> </w:t>
            </w:r>
            <w:r w:rsidRPr="006E74C1">
              <w:rPr>
                <w:rFonts w:ascii="Calibri" w:hAnsi="Calibri" w:cs="Calibri"/>
                <w:color w:val="auto"/>
                <w:sz w:val="22"/>
              </w:rPr>
              <w:t>974,49</w:t>
            </w:r>
          </w:p>
        </w:tc>
        <w:tc>
          <w:tcPr>
            <w:tcW w:w="1276" w:type="dxa"/>
            <w:tcBorders>
              <w:top w:val="nil"/>
              <w:left w:val="nil"/>
              <w:bottom w:val="single" w:sz="4" w:space="0" w:color="auto"/>
              <w:right w:val="single" w:sz="4" w:space="0" w:color="auto"/>
            </w:tcBorders>
            <w:shd w:val="clear" w:color="auto" w:fill="auto"/>
            <w:noWrap/>
            <w:vAlign w:val="bottom"/>
            <w:hideMark/>
          </w:tcPr>
          <w:p w14:paraId="0A7BC80F" w14:textId="5392FA06"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176</w:t>
            </w:r>
            <w:r w:rsidR="004E1F10">
              <w:rPr>
                <w:rFonts w:ascii="Calibri" w:hAnsi="Calibri" w:cs="Calibri"/>
                <w:color w:val="auto"/>
                <w:sz w:val="22"/>
              </w:rPr>
              <w:t xml:space="preserve"> </w:t>
            </w:r>
            <w:r w:rsidRPr="006E74C1">
              <w:rPr>
                <w:rFonts w:ascii="Calibri" w:hAnsi="Calibri" w:cs="Calibri"/>
                <w:color w:val="auto"/>
                <w:sz w:val="22"/>
              </w:rPr>
              <w:t>503,59</w:t>
            </w:r>
          </w:p>
        </w:tc>
      </w:tr>
      <w:tr w:rsidR="006E74C1" w:rsidRPr="006E74C1" w14:paraId="6CE60F12"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7B4E7FB1" w14:textId="22844478" w:rsidR="006E74C1" w:rsidRPr="006E74C1" w:rsidRDefault="004E1F10"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F</w:t>
            </w:r>
            <w:r w:rsidR="006E74C1" w:rsidRPr="006E74C1">
              <w:rPr>
                <w:rFonts w:ascii="Calibri" w:hAnsi="Calibri" w:cs="Calibri"/>
                <w:b/>
                <w:bCs/>
                <w:color w:val="auto"/>
                <w:sz w:val="22"/>
              </w:rPr>
              <w:t>izetendő adó (Ft)</w:t>
            </w:r>
          </w:p>
        </w:tc>
        <w:tc>
          <w:tcPr>
            <w:tcW w:w="1418" w:type="dxa"/>
            <w:tcBorders>
              <w:top w:val="nil"/>
              <w:left w:val="nil"/>
              <w:bottom w:val="single" w:sz="4" w:space="0" w:color="auto"/>
              <w:right w:val="single" w:sz="4" w:space="0" w:color="auto"/>
            </w:tcBorders>
            <w:shd w:val="clear" w:color="auto" w:fill="C5E0B3" w:themeFill="accent6" w:themeFillTint="66"/>
            <w:noWrap/>
            <w:vAlign w:val="bottom"/>
            <w:hideMark/>
          </w:tcPr>
          <w:p w14:paraId="0D85A430"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63 200 764   </w:t>
            </w:r>
          </w:p>
        </w:tc>
        <w:tc>
          <w:tcPr>
            <w:tcW w:w="1559" w:type="dxa"/>
            <w:tcBorders>
              <w:top w:val="nil"/>
              <w:left w:val="nil"/>
              <w:bottom w:val="single" w:sz="4" w:space="0" w:color="auto"/>
              <w:right w:val="single" w:sz="4" w:space="0" w:color="auto"/>
            </w:tcBorders>
            <w:shd w:val="clear" w:color="auto" w:fill="C5E0B3" w:themeFill="accent6" w:themeFillTint="66"/>
            <w:noWrap/>
            <w:vAlign w:val="bottom"/>
            <w:hideMark/>
          </w:tcPr>
          <w:p w14:paraId="5AF874B7"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3 584 159   </w:t>
            </w:r>
          </w:p>
        </w:tc>
        <w:tc>
          <w:tcPr>
            <w:tcW w:w="1276" w:type="dxa"/>
            <w:tcBorders>
              <w:top w:val="nil"/>
              <w:left w:val="nil"/>
              <w:bottom w:val="single" w:sz="4" w:space="0" w:color="auto"/>
              <w:right w:val="single" w:sz="4" w:space="0" w:color="auto"/>
            </w:tcBorders>
            <w:shd w:val="clear" w:color="auto" w:fill="C5E0B3" w:themeFill="accent6" w:themeFillTint="66"/>
            <w:noWrap/>
            <w:vAlign w:val="bottom"/>
            <w:hideMark/>
          </w:tcPr>
          <w:p w14:paraId="08A281ED"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2 289 716   </w:t>
            </w:r>
          </w:p>
        </w:tc>
        <w:tc>
          <w:tcPr>
            <w:tcW w:w="1275" w:type="dxa"/>
            <w:tcBorders>
              <w:top w:val="nil"/>
              <w:left w:val="nil"/>
              <w:bottom w:val="single" w:sz="4" w:space="0" w:color="auto"/>
              <w:right w:val="single" w:sz="4" w:space="0" w:color="auto"/>
            </w:tcBorders>
            <w:shd w:val="clear" w:color="auto" w:fill="C5E0B3" w:themeFill="accent6" w:themeFillTint="66"/>
            <w:noWrap/>
            <w:vAlign w:val="bottom"/>
            <w:hideMark/>
          </w:tcPr>
          <w:p w14:paraId="5D5F14B9"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16 266 455   </w:t>
            </w:r>
          </w:p>
        </w:tc>
        <w:tc>
          <w:tcPr>
            <w:tcW w:w="1276" w:type="dxa"/>
            <w:tcBorders>
              <w:top w:val="nil"/>
              <w:left w:val="nil"/>
              <w:bottom w:val="single" w:sz="4" w:space="0" w:color="auto"/>
              <w:right w:val="single" w:sz="4" w:space="0" w:color="auto"/>
            </w:tcBorders>
            <w:shd w:val="clear" w:color="auto" w:fill="C5E0B3" w:themeFill="accent6" w:themeFillTint="66"/>
            <w:noWrap/>
            <w:vAlign w:val="bottom"/>
            <w:hideMark/>
          </w:tcPr>
          <w:p w14:paraId="23AADCD1"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85 341 094   </w:t>
            </w:r>
          </w:p>
        </w:tc>
      </w:tr>
      <w:tr w:rsidR="006E74C1" w:rsidRPr="006E74C1" w14:paraId="1F910368"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0DD1AE0" w14:textId="4684A813" w:rsidR="006E74C1" w:rsidRPr="006E74C1" w:rsidRDefault="003C0A77" w:rsidP="006E74C1">
            <w:pPr>
              <w:spacing w:after="0" w:line="240" w:lineRule="auto"/>
              <w:ind w:left="0" w:firstLine="0"/>
              <w:jc w:val="left"/>
              <w:rPr>
                <w:rFonts w:ascii="Calibri" w:hAnsi="Calibri" w:cs="Calibri"/>
                <w:b/>
                <w:bCs/>
                <w:i/>
                <w:iCs/>
                <w:color w:val="FF0000"/>
                <w:sz w:val="22"/>
              </w:rPr>
            </w:pPr>
            <w:r>
              <w:rPr>
                <w:rFonts w:ascii="Calibri" w:hAnsi="Calibri" w:cs="Calibri"/>
                <w:b/>
                <w:bCs/>
                <w:i/>
                <w:iCs/>
                <w:color w:val="FF0000"/>
                <w:sz w:val="22"/>
              </w:rPr>
              <w:t xml:space="preserve">Kedvezményes </w:t>
            </w:r>
            <w:r w:rsidR="006E74C1" w:rsidRPr="006E74C1">
              <w:rPr>
                <w:rFonts w:ascii="Calibri" w:hAnsi="Calibri" w:cs="Calibri"/>
                <w:b/>
                <w:bCs/>
                <w:i/>
                <w:iCs/>
                <w:color w:val="FF0000"/>
                <w:sz w:val="22"/>
              </w:rPr>
              <w:t>te</w:t>
            </w:r>
            <w:r w:rsidR="004E1F10">
              <w:rPr>
                <w:rFonts w:ascii="Calibri" w:hAnsi="Calibri" w:cs="Calibri"/>
                <w:b/>
                <w:bCs/>
                <w:i/>
                <w:iCs/>
                <w:color w:val="FF0000"/>
                <w:sz w:val="22"/>
              </w:rPr>
              <w:t xml:space="preserve">rület </w:t>
            </w:r>
            <w:r w:rsidR="006E74C1" w:rsidRPr="006E74C1">
              <w:rPr>
                <w:rFonts w:ascii="Calibri" w:hAnsi="Calibri" w:cs="Calibri"/>
                <w:b/>
                <w:bCs/>
                <w:i/>
                <w:iCs/>
                <w:color w:val="FF0000"/>
                <w:sz w:val="22"/>
              </w:rPr>
              <w:t>miatt eleng</w:t>
            </w:r>
            <w:r w:rsidR="004E1F10">
              <w:rPr>
                <w:rFonts w:ascii="Calibri" w:hAnsi="Calibri" w:cs="Calibri"/>
                <w:b/>
                <w:bCs/>
                <w:i/>
                <w:iCs/>
                <w:color w:val="FF0000"/>
                <w:sz w:val="22"/>
              </w:rPr>
              <w:t>edett</w:t>
            </w:r>
            <w:r>
              <w:rPr>
                <w:rFonts w:ascii="Calibri" w:hAnsi="Calibri" w:cs="Calibri"/>
                <w:b/>
                <w:bCs/>
                <w:i/>
                <w:iCs/>
                <w:color w:val="FF0000"/>
                <w:sz w:val="22"/>
              </w:rPr>
              <w:t xml:space="preserve"> </w:t>
            </w:r>
            <w:r w:rsidR="006E74C1" w:rsidRPr="006E74C1">
              <w:rPr>
                <w:rFonts w:ascii="Calibri" w:hAnsi="Calibri" w:cs="Calibri"/>
                <w:b/>
                <w:bCs/>
                <w:i/>
                <w:iCs/>
                <w:color w:val="FF0000"/>
                <w:sz w:val="22"/>
              </w:rPr>
              <w:t>adó (Ft)</w:t>
            </w:r>
          </w:p>
        </w:tc>
        <w:tc>
          <w:tcPr>
            <w:tcW w:w="1418" w:type="dxa"/>
            <w:tcBorders>
              <w:top w:val="nil"/>
              <w:left w:val="nil"/>
              <w:bottom w:val="single" w:sz="4" w:space="0" w:color="auto"/>
              <w:right w:val="single" w:sz="4" w:space="0" w:color="auto"/>
            </w:tcBorders>
            <w:shd w:val="clear" w:color="auto" w:fill="auto"/>
            <w:noWrap/>
            <w:vAlign w:val="bottom"/>
            <w:hideMark/>
          </w:tcPr>
          <w:p w14:paraId="4D5CEE99"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33 114 042   </w:t>
            </w:r>
          </w:p>
        </w:tc>
        <w:tc>
          <w:tcPr>
            <w:tcW w:w="1559" w:type="dxa"/>
            <w:tcBorders>
              <w:top w:val="nil"/>
              <w:left w:val="nil"/>
              <w:bottom w:val="single" w:sz="4" w:space="0" w:color="auto"/>
              <w:right w:val="single" w:sz="4" w:space="0" w:color="auto"/>
            </w:tcBorders>
            <w:shd w:val="clear" w:color="auto" w:fill="auto"/>
            <w:noWrap/>
            <w:vAlign w:val="bottom"/>
            <w:hideMark/>
          </w:tcPr>
          <w:p w14:paraId="013A3AA7"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60 217   </w:t>
            </w:r>
          </w:p>
        </w:tc>
        <w:tc>
          <w:tcPr>
            <w:tcW w:w="1276" w:type="dxa"/>
            <w:tcBorders>
              <w:top w:val="nil"/>
              <w:left w:val="nil"/>
              <w:bottom w:val="single" w:sz="4" w:space="0" w:color="auto"/>
              <w:right w:val="single" w:sz="4" w:space="0" w:color="auto"/>
            </w:tcBorders>
            <w:shd w:val="clear" w:color="auto" w:fill="auto"/>
            <w:noWrap/>
            <w:vAlign w:val="bottom"/>
            <w:hideMark/>
          </w:tcPr>
          <w:p w14:paraId="31E8CEB1"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191 400   </w:t>
            </w:r>
          </w:p>
        </w:tc>
        <w:tc>
          <w:tcPr>
            <w:tcW w:w="1275" w:type="dxa"/>
            <w:tcBorders>
              <w:top w:val="nil"/>
              <w:left w:val="nil"/>
              <w:bottom w:val="single" w:sz="4" w:space="0" w:color="auto"/>
              <w:right w:val="single" w:sz="4" w:space="0" w:color="auto"/>
            </w:tcBorders>
            <w:shd w:val="clear" w:color="auto" w:fill="auto"/>
            <w:noWrap/>
            <w:vAlign w:val="bottom"/>
            <w:hideMark/>
          </w:tcPr>
          <w:p w14:paraId="4B4E34B8"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0   </w:t>
            </w:r>
          </w:p>
        </w:tc>
        <w:tc>
          <w:tcPr>
            <w:tcW w:w="1276" w:type="dxa"/>
            <w:tcBorders>
              <w:top w:val="nil"/>
              <w:left w:val="nil"/>
              <w:bottom w:val="single" w:sz="4" w:space="0" w:color="auto"/>
              <w:right w:val="single" w:sz="4" w:space="0" w:color="auto"/>
            </w:tcBorders>
            <w:shd w:val="clear" w:color="auto" w:fill="auto"/>
            <w:noWrap/>
            <w:vAlign w:val="bottom"/>
            <w:hideMark/>
          </w:tcPr>
          <w:p w14:paraId="124942B6"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33 365 659   </w:t>
            </w:r>
          </w:p>
        </w:tc>
      </w:tr>
    </w:tbl>
    <w:p w14:paraId="3E23C37C" w14:textId="01810C8E" w:rsidR="006E74C1" w:rsidRDefault="006E74C1" w:rsidP="0095797C">
      <w:pPr>
        <w:spacing w:line="270" w:lineRule="auto"/>
        <w:ind w:left="0" w:firstLine="0"/>
      </w:pPr>
    </w:p>
    <w:p w14:paraId="74DE1BEF" w14:textId="77364CA6" w:rsidR="004E1F10" w:rsidRDefault="00700066" w:rsidP="0095797C">
      <w:pPr>
        <w:spacing w:line="270" w:lineRule="auto"/>
        <w:ind w:left="0" w:firstLine="0"/>
      </w:pPr>
      <w:r>
        <w:lastRenderedPageBreak/>
        <w:t xml:space="preserve">A most bemutatásra kerülő példákon az építményadó rendelet módosítása </w:t>
      </w:r>
      <w:proofErr w:type="gramStart"/>
      <w:r>
        <w:t>( kezdemények</w:t>
      </w:r>
      <w:proofErr w:type="gramEnd"/>
      <w:r>
        <w:t xml:space="preserve"> módosítása és az adómérték változtatásának ) lehetőségeit és annak hatását vizsgáljuk meg.</w:t>
      </w:r>
    </w:p>
    <w:p w14:paraId="08D6069D" w14:textId="77777777" w:rsidR="00700066" w:rsidRDefault="00700066" w:rsidP="0095797C">
      <w:pPr>
        <w:spacing w:line="270" w:lineRule="auto"/>
        <w:ind w:left="0" w:firstLine="0"/>
      </w:pPr>
    </w:p>
    <w:p w14:paraId="1850AA43" w14:textId="2F8CDC4C" w:rsidR="004E1F10" w:rsidRDefault="00142CF2" w:rsidP="0019529C">
      <w:pPr>
        <w:spacing w:line="270" w:lineRule="auto"/>
        <w:ind w:left="0" w:firstLine="0"/>
        <w:jc w:val="center"/>
        <w:rPr>
          <w:b/>
          <w:bCs/>
          <w:i/>
          <w:iCs/>
        </w:rPr>
      </w:pPr>
      <w:r w:rsidRPr="00625A60">
        <w:rPr>
          <w:b/>
          <w:bCs/>
          <w:i/>
          <w:iCs/>
        </w:rPr>
        <w:t xml:space="preserve">Építményadó </w:t>
      </w:r>
      <w:r w:rsidR="00625A60" w:rsidRPr="00625A60">
        <w:rPr>
          <w:b/>
          <w:bCs/>
          <w:i/>
          <w:iCs/>
        </w:rPr>
        <w:t>változtatási</w:t>
      </w:r>
      <w:r w:rsidRPr="00625A60">
        <w:rPr>
          <w:b/>
          <w:bCs/>
          <w:i/>
          <w:iCs/>
        </w:rPr>
        <w:t xml:space="preserve"> javaslat</w:t>
      </w:r>
      <w:r w:rsidR="00625A60">
        <w:rPr>
          <w:b/>
          <w:bCs/>
          <w:i/>
          <w:iCs/>
        </w:rPr>
        <w:t>ok</w:t>
      </w:r>
    </w:p>
    <w:p w14:paraId="49EC24E1" w14:textId="77777777" w:rsidR="0019529C" w:rsidRPr="00625A60" w:rsidRDefault="0019529C" w:rsidP="0019529C">
      <w:pPr>
        <w:spacing w:line="270" w:lineRule="auto"/>
        <w:ind w:left="0" w:firstLine="0"/>
        <w:jc w:val="center"/>
        <w:rPr>
          <w:b/>
          <w:bCs/>
          <w:i/>
          <w:iCs/>
        </w:rPr>
      </w:pPr>
    </w:p>
    <w:p w14:paraId="15F57E69" w14:textId="58940A36" w:rsidR="004E1F10" w:rsidRDefault="004E1F10" w:rsidP="0095797C">
      <w:pPr>
        <w:spacing w:line="270" w:lineRule="auto"/>
        <w:ind w:left="0" w:firstLine="0"/>
        <w:rPr>
          <w:b/>
          <w:bCs/>
        </w:rPr>
      </w:pPr>
      <w:r>
        <w:t xml:space="preserve">Építményadó várható bevétele (2020) – a </w:t>
      </w:r>
      <w:r w:rsidR="003C0A77">
        <w:t>kedvezmények</w:t>
      </w:r>
      <w:r>
        <w:t xml:space="preserve"> </w:t>
      </w:r>
      <w:proofErr w:type="gramStart"/>
      <w:r>
        <w:t xml:space="preserve">figyelembevételével:  </w:t>
      </w:r>
      <w:r w:rsidRPr="004E1F10">
        <w:rPr>
          <w:b/>
          <w:bCs/>
        </w:rPr>
        <w:t>85</w:t>
      </w:r>
      <w:proofErr w:type="gramEnd"/>
      <w:r w:rsidRPr="004E1F10">
        <w:rPr>
          <w:b/>
          <w:bCs/>
        </w:rPr>
        <w:t> 341 095 Ft</w:t>
      </w:r>
    </w:p>
    <w:p w14:paraId="4258A85D" w14:textId="77777777" w:rsidR="00EC756A" w:rsidRPr="00EC756A" w:rsidRDefault="00EC756A" w:rsidP="0095797C">
      <w:pPr>
        <w:spacing w:line="270" w:lineRule="auto"/>
        <w:ind w:left="0" w:firstLine="0"/>
        <w:rPr>
          <w:b/>
          <w:bCs/>
        </w:rPr>
      </w:pPr>
    </w:p>
    <w:p w14:paraId="47661044" w14:textId="1B726075" w:rsidR="004E1F10" w:rsidRPr="00576A9E" w:rsidRDefault="0019529C" w:rsidP="000A459B">
      <w:pPr>
        <w:spacing w:line="270" w:lineRule="auto"/>
        <w:ind w:left="0" w:firstLine="0"/>
        <w:rPr>
          <w:b/>
          <w:bCs/>
        </w:rPr>
      </w:pPr>
      <w:r w:rsidRPr="00576A9E">
        <w:rPr>
          <w:b/>
          <w:bCs/>
        </w:rPr>
        <w:t xml:space="preserve">1. </w:t>
      </w:r>
      <w:r w:rsidR="00576A9E" w:rsidRPr="00576A9E">
        <w:rPr>
          <w:b/>
          <w:bCs/>
        </w:rPr>
        <w:t xml:space="preserve">döntési opció: </w:t>
      </w:r>
      <w:r w:rsidR="004E1F10" w:rsidRPr="00576A9E">
        <w:rPr>
          <w:b/>
          <w:bCs/>
        </w:rPr>
        <w:t>A</w:t>
      </w:r>
      <w:r w:rsidR="003C0A77" w:rsidRPr="00576A9E">
        <w:rPr>
          <w:b/>
          <w:bCs/>
        </w:rPr>
        <w:t xml:space="preserve"> kedvezmények </w:t>
      </w:r>
      <w:r w:rsidR="004E1F10" w:rsidRPr="00576A9E">
        <w:rPr>
          <w:b/>
          <w:bCs/>
        </w:rPr>
        <w:t>módosítása esetén a várható bevételek alakulás</w:t>
      </w:r>
      <w:r w:rsidR="008D3428" w:rsidRPr="00576A9E">
        <w:rPr>
          <w:b/>
          <w:bCs/>
        </w:rPr>
        <w:t>át, illetve egy átlagos lakásméret esetén az adó mértékének változása</w:t>
      </w:r>
      <w:r w:rsidR="004E1F10" w:rsidRPr="00576A9E">
        <w:rPr>
          <w:b/>
          <w:bCs/>
        </w:rPr>
        <w:t>:</w:t>
      </w:r>
    </w:p>
    <w:p w14:paraId="441CD5C1" w14:textId="77777777" w:rsidR="00576A9E" w:rsidRDefault="00576A9E" w:rsidP="00576A9E">
      <w:pPr>
        <w:spacing w:line="270" w:lineRule="auto"/>
        <w:ind w:left="0" w:firstLine="0"/>
        <w:rPr>
          <w:b/>
          <w:bCs/>
        </w:rPr>
      </w:pPr>
    </w:p>
    <w:p w14:paraId="4ECA2ECF" w14:textId="067B529C" w:rsidR="004E1F10" w:rsidRPr="00576A9E" w:rsidRDefault="00576A9E" w:rsidP="00576A9E">
      <w:pPr>
        <w:spacing w:line="270" w:lineRule="auto"/>
        <w:ind w:left="0" w:firstLine="0"/>
        <w:rPr>
          <w:b/>
          <w:bCs/>
        </w:rPr>
      </w:pPr>
      <w:r w:rsidRPr="00576A9E">
        <w:rPr>
          <w:b/>
          <w:bCs/>
        </w:rPr>
        <w:t xml:space="preserve">1/A </w:t>
      </w:r>
      <w:r w:rsidRPr="00576A9E">
        <w:rPr>
          <w:b/>
          <w:bCs/>
          <w:szCs w:val="24"/>
        </w:rPr>
        <w:t>Döntési opció</w:t>
      </w:r>
    </w:p>
    <w:p w14:paraId="0BC58C67" w14:textId="4E461C3B" w:rsidR="003C0A77" w:rsidRDefault="004E1F10" w:rsidP="003C0A77">
      <w:pPr>
        <w:pStyle w:val="Listaszerbekezds"/>
        <w:numPr>
          <w:ilvl w:val="0"/>
          <w:numId w:val="23"/>
        </w:numPr>
        <w:spacing w:line="270" w:lineRule="auto"/>
      </w:pPr>
      <w:r>
        <w:t xml:space="preserve">Ha a </w:t>
      </w:r>
      <w:r w:rsidRPr="000A459B">
        <w:rPr>
          <w:highlight w:val="cyan"/>
        </w:rPr>
        <w:t>40m2</w:t>
      </w:r>
      <w:r w:rsidR="003C0A77" w:rsidRPr="000A459B">
        <w:rPr>
          <w:highlight w:val="cyan"/>
        </w:rPr>
        <w:t xml:space="preserve"> kedvezmény</w:t>
      </w:r>
      <w:r w:rsidRPr="000A459B">
        <w:rPr>
          <w:highlight w:val="cyan"/>
        </w:rPr>
        <w:t>- 10m2-re változna</w:t>
      </w:r>
      <w:r>
        <w:t xml:space="preserve"> /Minden lakos után 10m2</w:t>
      </w:r>
      <w:r w:rsidR="003C0A77">
        <w:t xml:space="preserve"> </w:t>
      </w:r>
      <w:r>
        <w:t xml:space="preserve">kedvezmény </w:t>
      </w:r>
      <w:proofErr w:type="spellStart"/>
      <w:r>
        <w:t>max</w:t>
      </w:r>
      <w:proofErr w:type="spellEnd"/>
      <w:r w:rsidR="003C0A77">
        <w:t xml:space="preserve">. </w:t>
      </w:r>
      <w:r>
        <w:t>7</w:t>
      </w:r>
      <w:r w:rsidR="003C0A77">
        <w:t xml:space="preserve"> főig, akkor a várható bevétel </w:t>
      </w:r>
      <w:r w:rsidR="003C0A77" w:rsidRPr="003C0A77">
        <w:rPr>
          <w:b/>
          <w:bCs/>
        </w:rPr>
        <w:t xml:space="preserve">101.226 </w:t>
      </w:r>
      <w:r w:rsidR="003C0A77">
        <w:rPr>
          <w:b/>
          <w:bCs/>
        </w:rPr>
        <w:t>1</w:t>
      </w:r>
      <w:r w:rsidR="003C0A77" w:rsidRPr="003C0A77">
        <w:rPr>
          <w:b/>
          <w:bCs/>
        </w:rPr>
        <w:t>40</w:t>
      </w:r>
      <w:r w:rsidR="003C0A77">
        <w:rPr>
          <w:b/>
          <w:bCs/>
        </w:rPr>
        <w:t xml:space="preserve"> </w:t>
      </w:r>
      <w:r w:rsidR="003C0A77" w:rsidRPr="003C0A77">
        <w:rPr>
          <w:b/>
          <w:bCs/>
        </w:rPr>
        <w:t>Ft</w:t>
      </w:r>
      <w:r w:rsidR="003C0A77">
        <w:t xml:space="preserve"> ez </w:t>
      </w:r>
      <w:r w:rsidR="003C0A77" w:rsidRPr="008D3428">
        <w:rPr>
          <w:b/>
          <w:bCs/>
          <w:i/>
          <w:iCs/>
          <w:highlight w:val="green"/>
        </w:rPr>
        <w:t>kb.</w:t>
      </w:r>
      <w:r w:rsidR="00EC756A" w:rsidRPr="008D3428">
        <w:rPr>
          <w:b/>
          <w:bCs/>
          <w:i/>
          <w:iCs/>
          <w:highlight w:val="green"/>
        </w:rPr>
        <w:t xml:space="preserve"> </w:t>
      </w:r>
      <w:r w:rsidR="003C0A77" w:rsidRPr="008D3428">
        <w:rPr>
          <w:b/>
          <w:bCs/>
          <w:i/>
          <w:iCs/>
          <w:highlight w:val="green"/>
        </w:rPr>
        <w:t>15 885 046 Ft többletbevételt</w:t>
      </w:r>
      <w:r w:rsidR="003C0A77">
        <w:t xml:space="preserve"> jelentene.</w:t>
      </w:r>
    </w:p>
    <w:p w14:paraId="19036AAA" w14:textId="77777777" w:rsidR="0082309B" w:rsidRPr="0082309B" w:rsidRDefault="0082309B" w:rsidP="0082309B">
      <w:pPr>
        <w:pStyle w:val="Listaszerbekezds"/>
        <w:ind w:left="780" w:firstLine="0"/>
        <w:rPr>
          <w:color w:val="auto"/>
          <w:sz w:val="22"/>
        </w:rPr>
      </w:pPr>
      <w:bookmarkStart w:id="1" w:name="_Hlk51777904"/>
      <w:r>
        <w:t>1.Példa:</w:t>
      </w:r>
    </w:p>
    <w:p w14:paraId="331FCAF5" w14:textId="77777777" w:rsidR="0082309B" w:rsidRDefault="0082309B" w:rsidP="0082309B">
      <w:pPr>
        <w:pStyle w:val="Listaszerbekezds"/>
        <w:ind w:left="780" w:firstLine="0"/>
      </w:pPr>
      <w:r>
        <w:t xml:space="preserve">      Jelenleg: </w:t>
      </w:r>
      <w:r w:rsidRPr="0082309B">
        <w:rPr>
          <w:b/>
          <w:bCs/>
        </w:rPr>
        <w:t>120 m2 lakás</w:t>
      </w:r>
      <w:r>
        <w:t xml:space="preserve"> 4 fő (kedvezmény 70m2)</w:t>
      </w:r>
    </w:p>
    <w:p w14:paraId="65B9F29E" w14:textId="77777777" w:rsidR="0082309B" w:rsidRDefault="0082309B" w:rsidP="0082309B">
      <w:pPr>
        <w:pStyle w:val="Listaszerbekezds"/>
        <w:ind w:left="780" w:firstLine="0"/>
      </w:pPr>
      <w:r>
        <w:t xml:space="preserve">       adózik 50m2 x430 = 21 500 Ft adó</w:t>
      </w:r>
    </w:p>
    <w:p w14:paraId="299D7A88" w14:textId="15F2F7B6" w:rsidR="0082309B" w:rsidRDefault="0082309B" w:rsidP="0082309B">
      <w:pPr>
        <w:pStyle w:val="Listaszerbekezds"/>
        <w:ind w:left="780" w:firstLine="0"/>
      </w:pPr>
      <w:r>
        <w:t xml:space="preserve">       Fenti kedvezmény változás esetén </w:t>
      </w:r>
      <w:r w:rsidRPr="0082309B">
        <w:rPr>
          <w:b/>
          <w:bCs/>
        </w:rPr>
        <w:t>120 m2 lakás</w:t>
      </w:r>
      <w:r>
        <w:t xml:space="preserve"> 4 fő (kedvezmény 40m2</w:t>
      </w:r>
    </w:p>
    <w:p w14:paraId="197272CC" w14:textId="29103BEE" w:rsidR="0082309B" w:rsidRDefault="0082309B" w:rsidP="0082309B">
      <w:pPr>
        <w:pStyle w:val="Listaszerbekezds"/>
        <w:ind w:left="780" w:firstLine="0"/>
      </w:pPr>
      <w:r>
        <w:t xml:space="preserve">       80m2 x 430 Ft = 34 400 Ft </w:t>
      </w:r>
      <w:proofErr w:type="gramStart"/>
      <w:r>
        <w:t>adó  (</w:t>
      </w:r>
      <w:proofErr w:type="gramEnd"/>
      <w:r>
        <w:t xml:space="preserve">ez </w:t>
      </w:r>
      <w:r w:rsidR="0059734E">
        <w:t xml:space="preserve">+12 900 </w:t>
      </w:r>
      <w:r>
        <w:t>Ft.</w:t>
      </w:r>
    </w:p>
    <w:bookmarkEnd w:id="1"/>
    <w:p w14:paraId="75C0F4C6" w14:textId="77777777" w:rsidR="00576A9E" w:rsidRDefault="00576A9E" w:rsidP="00576A9E">
      <w:pPr>
        <w:spacing w:line="270" w:lineRule="auto"/>
        <w:ind w:left="0" w:firstLine="0"/>
        <w:rPr>
          <w:b/>
          <w:bCs/>
        </w:rPr>
      </w:pPr>
    </w:p>
    <w:p w14:paraId="3B395F17" w14:textId="47D29C3F" w:rsidR="003C0A77" w:rsidRPr="00576A9E" w:rsidRDefault="00576A9E" w:rsidP="00576A9E">
      <w:pPr>
        <w:spacing w:line="270" w:lineRule="auto"/>
        <w:ind w:left="0" w:firstLine="0"/>
        <w:rPr>
          <w:b/>
          <w:bCs/>
        </w:rPr>
      </w:pPr>
      <w:r w:rsidRPr="00576A9E">
        <w:rPr>
          <w:b/>
          <w:bCs/>
        </w:rPr>
        <w:t xml:space="preserve">1/B </w:t>
      </w:r>
      <w:r w:rsidRPr="00576A9E">
        <w:rPr>
          <w:b/>
          <w:bCs/>
          <w:szCs w:val="24"/>
        </w:rPr>
        <w:t>Döntési opció</w:t>
      </w:r>
    </w:p>
    <w:p w14:paraId="5ADA6A7A" w14:textId="48637C2B" w:rsidR="003C0A77" w:rsidRDefault="003C0A77" w:rsidP="003C0A77">
      <w:pPr>
        <w:pStyle w:val="Listaszerbekezds"/>
        <w:numPr>
          <w:ilvl w:val="0"/>
          <w:numId w:val="23"/>
        </w:numPr>
        <w:spacing w:line="270" w:lineRule="auto"/>
      </w:pPr>
      <w:r>
        <w:t xml:space="preserve">Ha a jelenlegi </w:t>
      </w:r>
      <w:r w:rsidRPr="000A459B">
        <w:rPr>
          <w:highlight w:val="cyan"/>
        </w:rPr>
        <w:t>kedvezmény felére (50%-ára)</w:t>
      </w:r>
      <w:r>
        <w:t xml:space="preserve"> csökkenne akkor a várható bevétel </w:t>
      </w:r>
      <w:r w:rsidRPr="003C0A77">
        <w:rPr>
          <w:b/>
          <w:bCs/>
        </w:rPr>
        <w:t>101.</w:t>
      </w:r>
      <w:r>
        <w:rPr>
          <w:b/>
          <w:bCs/>
        </w:rPr>
        <w:t xml:space="preserve">617.576 </w:t>
      </w:r>
      <w:r w:rsidRPr="003C0A77">
        <w:rPr>
          <w:b/>
          <w:bCs/>
        </w:rPr>
        <w:t>Ft</w:t>
      </w:r>
      <w:r>
        <w:t xml:space="preserve"> ez </w:t>
      </w:r>
      <w:r w:rsidRPr="008D3428">
        <w:rPr>
          <w:b/>
          <w:bCs/>
          <w:i/>
          <w:iCs/>
          <w:highlight w:val="green"/>
        </w:rPr>
        <w:t>kb.</w:t>
      </w:r>
      <w:r w:rsidR="00EC756A" w:rsidRPr="008D3428">
        <w:rPr>
          <w:b/>
          <w:bCs/>
          <w:i/>
          <w:iCs/>
          <w:highlight w:val="green"/>
        </w:rPr>
        <w:t xml:space="preserve"> </w:t>
      </w:r>
      <w:r w:rsidRPr="008D3428">
        <w:rPr>
          <w:b/>
          <w:bCs/>
          <w:i/>
          <w:iCs/>
          <w:highlight w:val="green"/>
        </w:rPr>
        <w:t>16 276 482 Ft többletbevételt</w:t>
      </w:r>
      <w:r>
        <w:t xml:space="preserve"> jelentene.</w:t>
      </w:r>
    </w:p>
    <w:p w14:paraId="016964C6" w14:textId="77777777" w:rsidR="0059734E" w:rsidRPr="0082309B" w:rsidRDefault="0059734E" w:rsidP="0059734E">
      <w:pPr>
        <w:pStyle w:val="Listaszerbekezds"/>
        <w:ind w:left="780" w:firstLine="0"/>
        <w:rPr>
          <w:color w:val="auto"/>
          <w:sz w:val="22"/>
        </w:rPr>
      </w:pPr>
      <w:bookmarkStart w:id="2" w:name="_Hlk51778076"/>
      <w:r>
        <w:t>1.Példa:</w:t>
      </w:r>
    </w:p>
    <w:p w14:paraId="434BB069" w14:textId="0FE6BEAF" w:rsidR="0059734E" w:rsidRDefault="0059734E" w:rsidP="0059734E">
      <w:pPr>
        <w:pStyle w:val="Listaszerbekezds"/>
        <w:ind w:left="780" w:firstLine="0"/>
      </w:pPr>
      <w:r>
        <w:t xml:space="preserve">      Jelenleg: </w:t>
      </w:r>
      <w:r w:rsidRPr="0082309B">
        <w:rPr>
          <w:b/>
          <w:bCs/>
        </w:rPr>
        <w:t>120 m2 lakás</w:t>
      </w:r>
      <w:r>
        <w:t xml:space="preserve"> 4 fő (kedvezmény 7m2)</w:t>
      </w:r>
    </w:p>
    <w:p w14:paraId="49BB73A1" w14:textId="77777777" w:rsidR="0059734E" w:rsidRDefault="0059734E" w:rsidP="0059734E">
      <w:pPr>
        <w:pStyle w:val="Listaszerbekezds"/>
        <w:ind w:left="780" w:firstLine="0"/>
      </w:pPr>
      <w:r>
        <w:t xml:space="preserve">       adózik 50m2 x430 = 21 500 Ft adó</w:t>
      </w:r>
    </w:p>
    <w:p w14:paraId="374FB15E" w14:textId="5C873706" w:rsidR="0059734E" w:rsidRDefault="0059734E" w:rsidP="0059734E">
      <w:pPr>
        <w:pStyle w:val="Listaszerbekezds"/>
        <w:ind w:left="780" w:firstLine="0"/>
      </w:pPr>
      <w:r>
        <w:t xml:space="preserve">       Fenti kedvezmény változás esetén </w:t>
      </w:r>
      <w:r w:rsidRPr="0082309B">
        <w:rPr>
          <w:b/>
          <w:bCs/>
        </w:rPr>
        <w:t>120 m2 lakás</w:t>
      </w:r>
      <w:r>
        <w:t xml:space="preserve"> 4 fő (kedvezmény 35 m2</w:t>
      </w:r>
    </w:p>
    <w:p w14:paraId="075440BD" w14:textId="525A60E5" w:rsidR="0059734E" w:rsidRDefault="0059734E" w:rsidP="0059734E">
      <w:pPr>
        <w:pStyle w:val="Listaszerbekezds"/>
        <w:ind w:left="780" w:firstLine="0"/>
      </w:pPr>
      <w:r>
        <w:t xml:space="preserve">       85m2 x 430 Ft = 36 550 Ft </w:t>
      </w:r>
      <w:proofErr w:type="gramStart"/>
      <w:r>
        <w:t>adó  (</w:t>
      </w:r>
      <w:proofErr w:type="gramEnd"/>
      <w:r>
        <w:t>ez +15 050 Ft.</w:t>
      </w:r>
    </w:p>
    <w:bookmarkEnd w:id="2"/>
    <w:p w14:paraId="0E17F304" w14:textId="77777777" w:rsidR="00576A9E" w:rsidRDefault="00576A9E" w:rsidP="0059734E">
      <w:pPr>
        <w:spacing w:line="270" w:lineRule="auto"/>
        <w:ind w:left="0" w:firstLine="0"/>
        <w:rPr>
          <w:b/>
          <w:bCs/>
        </w:rPr>
      </w:pPr>
    </w:p>
    <w:p w14:paraId="08339F25" w14:textId="4A11207B" w:rsidR="003C0A77" w:rsidRPr="00576A9E" w:rsidRDefault="00576A9E" w:rsidP="0059734E">
      <w:pPr>
        <w:spacing w:line="270" w:lineRule="auto"/>
        <w:ind w:left="0" w:firstLine="0"/>
        <w:rPr>
          <w:b/>
          <w:bCs/>
        </w:rPr>
      </w:pPr>
      <w:r w:rsidRPr="00576A9E">
        <w:rPr>
          <w:b/>
          <w:bCs/>
        </w:rPr>
        <w:t xml:space="preserve">1/C </w:t>
      </w:r>
      <w:r w:rsidRPr="00576A9E">
        <w:rPr>
          <w:b/>
          <w:bCs/>
          <w:szCs w:val="24"/>
        </w:rPr>
        <w:t>Döntési opció</w:t>
      </w:r>
    </w:p>
    <w:p w14:paraId="7DAFAE95" w14:textId="1EDB521A" w:rsidR="003C0A77" w:rsidRDefault="003C0A77" w:rsidP="003C0A77">
      <w:pPr>
        <w:pStyle w:val="Listaszerbekezds"/>
        <w:numPr>
          <w:ilvl w:val="0"/>
          <w:numId w:val="23"/>
        </w:numPr>
        <w:spacing w:line="270" w:lineRule="auto"/>
      </w:pPr>
      <w:r>
        <w:t xml:space="preserve">Ha a </w:t>
      </w:r>
      <w:r w:rsidRPr="000A459B">
        <w:rPr>
          <w:highlight w:val="cyan"/>
        </w:rPr>
        <w:t>jelenlegi kedvezmény megszűntetésre</w:t>
      </w:r>
      <w:r>
        <w:t xml:space="preserve"> (eltörlésre) kerülne akkor a várható bevétel </w:t>
      </w:r>
      <w:r w:rsidRPr="003C0A77">
        <w:rPr>
          <w:b/>
          <w:bCs/>
        </w:rPr>
        <w:t>1</w:t>
      </w:r>
      <w:r>
        <w:rPr>
          <w:b/>
          <w:bCs/>
        </w:rPr>
        <w:t xml:space="preserve">18 695 918 </w:t>
      </w:r>
      <w:r w:rsidRPr="003C0A77">
        <w:rPr>
          <w:b/>
          <w:bCs/>
        </w:rPr>
        <w:t>Ft</w:t>
      </w:r>
      <w:r>
        <w:t xml:space="preserve"> </w:t>
      </w:r>
      <w:proofErr w:type="gramStart"/>
      <w:r>
        <w:t xml:space="preserve">ez  </w:t>
      </w:r>
      <w:r w:rsidRPr="008D3428">
        <w:rPr>
          <w:b/>
          <w:bCs/>
          <w:i/>
          <w:iCs/>
          <w:highlight w:val="green"/>
        </w:rPr>
        <w:t>kb.</w:t>
      </w:r>
      <w:proofErr w:type="gramEnd"/>
      <w:r w:rsidRPr="008D3428">
        <w:rPr>
          <w:b/>
          <w:bCs/>
          <w:i/>
          <w:iCs/>
          <w:highlight w:val="green"/>
        </w:rPr>
        <w:t>33 354 824 Ft többletbevételt</w:t>
      </w:r>
      <w:r>
        <w:t xml:space="preserve"> jelentene.</w:t>
      </w:r>
    </w:p>
    <w:p w14:paraId="690A4FF3" w14:textId="77777777" w:rsidR="0059734E" w:rsidRPr="0082309B" w:rsidRDefault="0059734E" w:rsidP="0059734E">
      <w:pPr>
        <w:pStyle w:val="Listaszerbekezds"/>
        <w:ind w:left="780" w:firstLine="0"/>
        <w:rPr>
          <w:color w:val="auto"/>
          <w:sz w:val="22"/>
        </w:rPr>
      </w:pPr>
      <w:r>
        <w:t>1.Példa:</w:t>
      </w:r>
    </w:p>
    <w:p w14:paraId="4BA9FC83" w14:textId="77777777" w:rsidR="0059734E" w:rsidRDefault="0059734E" w:rsidP="0059734E">
      <w:pPr>
        <w:pStyle w:val="Listaszerbekezds"/>
        <w:ind w:left="780" w:firstLine="0"/>
      </w:pPr>
      <w:r>
        <w:t xml:space="preserve">      Jelenleg: </w:t>
      </w:r>
      <w:r w:rsidRPr="0082309B">
        <w:rPr>
          <w:b/>
          <w:bCs/>
        </w:rPr>
        <w:t>120 m2 lakás</w:t>
      </w:r>
      <w:r>
        <w:t xml:space="preserve"> 4 fő (kedvezmény 7m2)</w:t>
      </w:r>
    </w:p>
    <w:p w14:paraId="53490242" w14:textId="77777777" w:rsidR="0059734E" w:rsidRDefault="0059734E" w:rsidP="0059734E">
      <w:pPr>
        <w:pStyle w:val="Listaszerbekezds"/>
        <w:ind w:left="780" w:firstLine="0"/>
      </w:pPr>
      <w:r>
        <w:t xml:space="preserve">       adózik 50m2 x430 = 21 500 Ft adó</w:t>
      </w:r>
    </w:p>
    <w:p w14:paraId="32E8818F" w14:textId="1B6CF4BB" w:rsidR="0059734E" w:rsidRDefault="0059734E" w:rsidP="0059734E">
      <w:pPr>
        <w:pStyle w:val="Listaszerbekezds"/>
        <w:ind w:left="780" w:firstLine="0"/>
      </w:pPr>
      <w:r>
        <w:t xml:space="preserve">       Fenti kedvezmény változás esetén </w:t>
      </w:r>
      <w:r w:rsidRPr="0082309B">
        <w:rPr>
          <w:b/>
          <w:bCs/>
        </w:rPr>
        <w:t>120 m2 lakás</w:t>
      </w:r>
      <w:r>
        <w:t xml:space="preserve"> 4 fő (kedvezmény 0 m2</w:t>
      </w:r>
    </w:p>
    <w:p w14:paraId="1CBF0DCA" w14:textId="64E85866" w:rsidR="0059734E" w:rsidRDefault="0059734E" w:rsidP="0019529C">
      <w:pPr>
        <w:pStyle w:val="Listaszerbekezds"/>
        <w:numPr>
          <w:ilvl w:val="0"/>
          <w:numId w:val="25"/>
        </w:numPr>
      </w:pPr>
      <w:r>
        <w:t xml:space="preserve"> x 430 Ft = 51 600 Ft </w:t>
      </w:r>
      <w:proofErr w:type="gramStart"/>
      <w:r>
        <w:t>adó  (</w:t>
      </w:r>
      <w:proofErr w:type="gramEnd"/>
      <w:r>
        <w:t>ez +30 100 Ft.</w:t>
      </w:r>
    </w:p>
    <w:p w14:paraId="57FC8221" w14:textId="77777777" w:rsidR="0019529C" w:rsidRDefault="0019529C" w:rsidP="00A039B1">
      <w:pPr>
        <w:ind w:left="0" w:firstLine="0"/>
      </w:pPr>
    </w:p>
    <w:p w14:paraId="3A5BCC55" w14:textId="3AE89E9C" w:rsidR="0019529C" w:rsidRPr="0019529C" w:rsidRDefault="0019529C" w:rsidP="0019529C">
      <w:pPr>
        <w:pStyle w:val="Cmsor1"/>
        <w:numPr>
          <w:ilvl w:val="0"/>
          <w:numId w:val="0"/>
        </w:numPr>
        <w:ind w:left="365" w:hanging="10"/>
        <w:jc w:val="both"/>
        <w:rPr>
          <w:sz w:val="24"/>
          <w:szCs w:val="24"/>
        </w:rPr>
      </w:pPr>
      <w:r w:rsidRPr="0019529C">
        <w:rPr>
          <w:sz w:val="24"/>
          <w:szCs w:val="24"/>
        </w:rPr>
        <w:t>2.</w:t>
      </w:r>
      <w:r>
        <w:rPr>
          <w:sz w:val="24"/>
          <w:szCs w:val="24"/>
        </w:rPr>
        <w:t xml:space="preserve"> </w:t>
      </w:r>
      <w:r w:rsidR="00576A9E">
        <w:rPr>
          <w:sz w:val="24"/>
          <w:szCs w:val="24"/>
        </w:rPr>
        <w:t>Döntési opció</w:t>
      </w:r>
      <w:r w:rsidRPr="0019529C">
        <w:rPr>
          <w:sz w:val="24"/>
          <w:szCs w:val="24"/>
        </w:rPr>
        <w:t>:</w:t>
      </w:r>
      <w:r w:rsidR="00576A9E">
        <w:rPr>
          <w:sz w:val="24"/>
          <w:szCs w:val="24"/>
        </w:rPr>
        <w:t xml:space="preserve"> </w:t>
      </w:r>
      <w:r w:rsidRPr="0019529C">
        <w:rPr>
          <w:sz w:val="24"/>
          <w:szCs w:val="24"/>
        </w:rPr>
        <w:t>A kedvezmények eltörlése, sávos adómérték bevezetése</w:t>
      </w:r>
    </w:p>
    <w:p w14:paraId="56190ED2" w14:textId="77777777" w:rsidR="0019529C" w:rsidRDefault="0019529C" w:rsidP="00A039B1">
      <w:pPr>
        <w:ind w:left="284" w:firstLine="0"/>
      </w:pPr>
    </w:p>
    <w:p w14:paraId="4F649821" w14:textId="12FEDAB5" w:rsidR="00A039B1" w:rsidRDefault="00A039B1" w:rsidP="00A039B1">
      <w:pPr>
        <w:ind w:left="284" w:firstLine="0"/>
      </w:pPr>
      <w:r>
        <w:t xml:space="preserve">Megvizsgáltuk annak lehetőségét, hogy amennyiben a kedvezmények eltörlésre kerülnek, és     az ingatlan méretétől függően három sáv kerülne kialakításra az milyen </w:t>
      </w:r>
      <w:r w:rsidR="008636E4">
        <w:t>többlet terhet jelent</w:t>
      </w:r>
      <w:r>
        <w:t xml:space="preserve"> a</w:t>
      </w:r>
      <w:r w:rsidR="008636E4">
        <w:t>z</w:t>
      </w:r>
      <w:r>
        <w:t xml:space="preserve"> adófizet</w:t>
      </w:r>
      <w:r w:rsidR="008636E4">
        <w:t>ők részére</w:t>
      </w:r>
      <w:r>
        <w:t>.</w:t>
      </w:r>
    </w:p>
    <w:p w14:paraId="3B81BE07" w14:textId="6B3E4832" w:rsidR="003C0A77" w:rsidRDefault="00A039B1" w:rsidP="00A039B1">
      <w:pPr>
        <w:ind w:left="284" w:firstLine="0"/>
      </w:pPr>
      <w:r>
        <w:t xml:space="preserve"> </w:t>
      </w:r>
    </w:p>
    <w:p w14:paraId="5EE96983" w14:textId="3376228E" w:rsidR="003C0A77" w:rsidRPr="00CF36B4" w:rsidRDefault="003C0A77" w:rsidP="003C0A77">
      <w:pPr>
        <w:pStyle w:val="Listaszerbekezds"/>
        <w:numPr>
          <w:ilvl w:val="0"/>
          <w:numId w:val="23"/>
        </w:numPr>
        <w:spacing w:line="270" w:lineRule="auto"/>
        <w:rPr>
          <w:b/>
          <w:bCs/>
          <w:u w:val="single"/>
        </w:rPr>
      </w:pPr>
      <w:r>
        <w:lastRenderedPageBreak/>
        <w:t xml:space="preserve">Ha a </w:t>
      </w:r>
      <w:r w:rsidRPr="000A459B">
        <w:rPr>
          <w:highlight w:val="cyan"/>
        </w:rPr>
        <w:t>jelenlegi kedvezmény megszűntetésre</w:t>
      </w:r>
      <w:r>
        <w:t xml:space="preserve"> (eltörlésre) kerülne és az </w:t>
      </w:r>
      <w:r w:rsidRPr="000A459B">
        <w:rPr>
          <w:b/>
          <w:bCs/>
          <w:highlight w:val="cyan"/>
          <w:u w:val="single"/>
        </w:rPr>
        <w:t xml:space="preserve">adómérték változna </w:t>
      </w:r>
      <w:r w:rsidR="0082309B" w:rsidRPr="000A459B">
        <w:rPr>
          <w:b/>
          <w:bCs/>
          <w:highlight w:val="cyan"/>
          <w:u w:val="single"/>
        </w:rPr>
        <w:t xml:space="preserve">a lakások esetében </w:t>
      </w:r>
      <w:r w:rsidRPr="000A459B">
        <w:rPr>
          <w:b/>
          <w:bCs/>
          <w:highlight w:val="cyan"/>
          <w:u w:val="single"/>
        </w:rPr>
        <w:t>sávos</w:t>
      </w:r>
      <w:r w:rsidR="0059734E" w:rsidRPr="000A459B">
        <w:rPr>
          <w:b/>
          <w:bCs/>
          <w:highlight w:val="cyan"/>
          <w:u w:val="single"/>
        </w:rPr>
        <w:t>an</w:t>
      </w:r>
      <w:r w:rsidR="00D7718D">
        <w:rPr>
          <w:b/>
          <w:bCs/>
          <w:u w:val="single"/>
        </w:rPr>
        <w:t xml:space="preserve">, </w:t>
      </w:r>
      <w:r w:rsidR="00D7718D" w:rsidRPr="00D7718D">
        <w:rPr>
          <w:b/>
          <w:bCs/>
          <w:i/>
          <w:iCs/>
          <w:szCs w:val="24"/>
          <w:highlight w:val="green"/>
        </w:rPr>
        <w:t>kb.</w:t>
      </w:r>
      <w:r w:rsidR="00D7718D" w:rsidRPr="00D7718D">
        <w:rPr>
          <w:b/>
          <w:bCs/>
          <w:color w:val="auto"/>
          <w:szCs w:val="24"/>
          <w:highlight w:val="green"/>
        </w:rPr>
        <w:t xml:space="preserve"> 27 722 658</w:t>
      </w:r>
      <w:r w:rsidR="00D7718D" w:rsidRPr="00D7718D">
        <w:rPr>
          <w:b/>
          <w:bCs/>
          <w:i/>
          <w:iCs/>
          <w:szCs w:val="24"/>
          <w:highlight w:val="green"/>
        </w:rPr>
        <w:t xml:space="preserve"> Ft többletbevételt</w:t>
      </w:r>
      <w:r w:rsidR="00D7718D">
        <w:t xml:space="preserve"> jelentene</w:t>
      </w:r>
    </w:p>
    <w:p w14:paraId="106F584F" w14:textId="07B78046" w:rsidR="0082309B" w:rsidRDefault="0082309B" w:rsidP="0082309B">
      <w:pPr>
        <w:rPr>
          <w:color w:val="auto"/>
          <w:sz w:val="22"/>
        </w:rPr>
      </w:pPr>
      <w:r>
        <w:t xml:space="preserve">             Lakások esetében-kedvezmények eltörlése esetén</w:t>
      </w:r>
    </w:p>
    <w:p w14:paraId="1A9B7D02" w14:textId="61E9BB98" w:rsidR="0082309B" w:rsidRDefault="0082309B" w:rsidP="0082309B">
      <w:r>
        <w:t xml:space="preserve">                   0-1</w:t>
      </w:r>
      <w:r w:rsidR="00CF36B4">
        <w:t>2</w:t>
      </w:r>
      <w:r>
        <w:t>0m2         </w:t>
      </w:r>
      <w:r w:rsidR="00CF36B4">
        <w:t>3</w:t>
      </w:r>
      <w:r>
        <w:t>00 Ft/m2</w:t>
      </w:r>
    </w:p>
    <w:p w14:paraId="5A1772F1" w14:textId="3EFBCE2B" w:rsidR="0082309B" w:rsidRDefault="0082309B" w:rsidP="0082309B">
      <w:r>
        <w:t xml:space="preserve">                  1</w:t>
      </w:r>
      <w:r w:rsidR="00CF36B4">
        <w:t>2</w:t>
      </w:r>
      <w:r>
        <w:t xml:space="preserve">1-200 m2   </w:t>
      </w:r>
      <w:r w:rsidR="00CF36B4">
        <w:t xml:space="preserve"> </w:t>
      </w:r>
      <w:r>
        <w:t> 430Ft/m2</w:t>
      </w:r>
    </w:p>
    <w:p w14:paraId="348DAEF9" w14:textId="3F8B6386" w:rsidR="00A039B1" w:rsidRDefault="0082309B" w:rsidP="00A039B1">
      <w:r>
        <w:t xml:space="preserve">                  201m2 felett   </w:t>
      </w:r>
      <w:r w:rsidR="00A039B1">
        <w:t xml:space="preserve"> </w:t>
      </w:r>
      <w:r>
        <w:t>860Ft/m2</w:t>
      </w:r>
      <w:r w:rsidR="00A039B1">
        <w:t>7</w:t>
      </w:r>
    </w:p>
    <w:p w14:paraId="17F46A42" w14:textId="755D873C" w:rsidR="00A039B1" w:rsidRPr="00A039B1" w:rsidRDefault="00A039B1" w:rsidP="00A039B1">
      <w:pPr>
        <w:pStyle w:val="Listaszerbekezds"/>
        <w:numPr>
          <w:ilvl w:val="0"/>
          <w:numId w:val="23"/>
        </w:numPr>
        <w:rPr>
          <w:b/>
          <w:bCs/>
        </w:rPr>
      </w:pPr>
      <w:r w:rsidRPr="00172A2B">
        <w:rPr>
          <w:b/>
          <w:bCs/>
        </w:rPr>
        <w:t xml:space="preserve">Minimál építményadó fizetési kötelezettség </w:t>
      </w:r>
      <w:proofErr w:type="gramStart"/>
      <w:r w:rsidRPr="00172A2B">
        <w:rPr>
          <w:b/>
          <w:bCs/>
        </w:rPr>
        <w:t xml:space="preserve">megállapítása  </w:t>
      </w:r>
      <w:r>
        <w:rPr>
          <w:b/>
          <w:bCs/>
        </w:rPr>
        <w:t>15.000.</w:t>
      </w:r>
      <w:proofErr w:type="gramEnd"/>
      <w:r>
        <w:rPr>
          <w:b/>
          <w:bCs/>
        </w:rPr>
        <w:t>-</w:t>
      </w:r>
      <w:r w:rsidRPr="00172A2B">
        <w:rPr>
          <w:b/>
          <w:bCs/>
        </w:rPr>
        <w:t xml:space="preserve"> Ft/lakás</w:t>
      </w:r>
    </w:p>
    <w:p w14:paraId="1BF68428" w14:textId="77777777" w:rsidR="00A039B1" w:rsidRDefault="00A039B1" w:rsidP="00A039B1"/>
    <w:tbl>
      <w:tblPr>
        <w:tblW w:w="9060" w:type="dxa"/>
        <w:tblInd w:w="784" w:type="dxa"/>
        <w:tblCellMar>
          <w:left w:w="70" w:type="dxa"/>
          <w:right w:w="70" w:type="dxa"/>
        </w:tblCellMar>
        <w:tblLook w:val="04A0" w:firstRow="1" w:lastRow="0" w:firstColumn="1" w:lastColumn="0" w:noHBand="0" w:noVBand="1"/>
      </w:tblPr>
      <w:tblGrid>
        <w:gridCol w:w="3078"/>
        <w:gridCol w:w="1207"/>
        <w:gridCol w:w="444"/>
        <w:gridCol w:w="833"/>
        <w:gridCol w:w="1912"/>
        <w:gridCol w:w="793"/>
        <w:gridCol w:w="793"/>
      </w:tblGrid>
      <w:tr w:rsidR="00CF36B4" w:rsidRPr="00CF36B4" w14:paraId="3E94E760" w14:textId="77777777" w:rsidTr="00CF36B4">
        <w:trPr>
          <w:trHeight w:val="1785"/>
        </w:trPr>
        <w:tc>
          <w:tcPr>
            <w:tcW w:w="74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04812" w14:textId="77777777" w:rsidR="00CF36B4" w:rsidRPr="00CF36B4" w:rsidRDefault="00CF36B4" w:rsidP="00CF36B4">
            <w:pPr>
              <w:spacing w:after="0" w:line="240" w:lineRule="auto"/>
              <w:ind w:left="0" w:firstLine="0"/>
              <w:jc w:val="center"/>
              <w:rPr>
                <w:b/>
                <w:bCs/>
                <w:color w:val="auto"/>
                <w:sz w:val="22"/>
              </w:rPr>
            </w:pPr>
            <w:r w:rsidRPr="00CF36B4">
              <w:rPr>
                <w:b/>
                <w:bCs/>
                <w:color w:val="auto"/>
                <w:sz w:val="22"/>
              </w:rPr>
              <w:t>Lakások esetében / kedvezmények eltörlése esetén</w:t>
            </w:r>
          </w:p>
        </w:tc>
        <w:tc>
          <w:tcPr>
            <w:tcW w:w="1586" w:type="dxa"/>
            <w:gridSpan w:val="2"/>
            <w:tcBorders>
              <w:top w:val="single" w:sz="4" w:space="0" w:color="auto"/>
              <w:left w:val="nil"/>
              <w:bottom w:val="single" w:sz="4" w:space="0" w:color="auto"/>
              <w:right w:val="single" w:sz="4" w:space="0" w:color="auto"/>
            </w:tcBorders>
            <w:shd w:val="clear" w:color="auto" w:fill="auto"/>
            <w:vAlign w:val="bottom"/>
            <w:hideMark/>
          </w:tcPr>
          <w:p w14:paraId="2EF9C204" w14:textId="68D59746" w:rsidR="00CF36B4" w:rsidRPr="00CF36B4" w:rsidRDefault="00CF36B4" w:rsidP="00CF36B4">
            <w:pPr>
              <w:spacing w:after="0" w:line="240" w:lineRule="auto"/>
              <w:ind w:left="0" w:firstLine="0"/>
              <w:jc w:val="center"/>
              <w:rPr>
                <w:color w:val="auto"/>
                <w:sz w:val="22"/>
              </w:rPr>
            </w:pPr>
            <w:r w:rsidRPr="00CF36B4">
              <w:rPr>
                <w:color w:val="auto"/>
                <w:sz w:val="22"/>
              </w:rPr>
              <w:t xml:space="preserve">Ingatlanok </w:t>
            </w:r>
            <w:proofErr w:type="gramStart"/>
            <w:r w:rsidRPr="00CF36B4">
              <w:rPr>
                <w:color w:val="auto"/>
                <w:sz w:val="22"/>
              </w:rPr>
              <w:t xml:space="preserve">száma </w:t>
            </w:r>
            <w:r w:rsidR="000A459B">
              <w:rPr>
                <w:color w:val="auto"/>
                <w:sz w:val="22"/>
              </w:rPr>
              <w:t>,</w:t>
            </w:r>
            <w:r w:rsidRPr="00CF36B4">
              <w:rPr>
                <w:color w:val="auto"/>
                <w:sz w:val="22"/>
              </w:rPr>
              <w:t>akiknek</w:t>
            </w:r>
            <w:proofErr w:type="gramEnd"/>
            <w:r w:rsidRPr="00CF36B4">
              <w:rPr>
                <w:color w:val="auto"/>
                <w:sz w:val="22"/>
              </w:rPr>
              <w:t xml:space="preserve"> csökken az adója (nem vett igénybe kedvezményt)</w:t>
            </w:r>
          </w:p>
        </w:tc>
      </w:tr>
      <w:tr w:rsidR="00CF36B4" w:rsidRPr="00CF36B4" w14:paraId="0476E5C4" w14:textId="77777777" w:rsidTr="00CF36B4">
        <w:trPr>
          <w:trHeight w:val="450"/>
        </w:trPr>
        <w:tc>
          <w:tcPr>
            <w:tcW w:w="4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1222" w14:textId="77777777" w:rsidR="00CF36B4" w:rsidRPr="00CF36B4" w:rsidRDefault="00CF36B4" w:rsidP="00CF36B4">
            <w:pPr>
              <w:spacing w:after="0" w:line="240" w:lineRule="auto"/>
              <w:ind w:left="0" w:firstLine="0"/>
              <w:jc w:val="center"/>
              <w:rPr>
                <w:color w:val="auto"/>
                <w:sz w:val="22"/>
              </w:rPr>
            </w:pPr>
            <w:r w:rsidRPr="00CF36B4">
              <w:rPr>
                <w:color w:val="auto"/>
                <w:sz w:val="22"/>
              </w:rPr>
              <w:t>Adózás sávos kulcs</w:t>
            </w:r>
          </w:p>
        </w:tc>
        <w:tc>
          <w:tcPr>
            <w:tcW w:w="1277" w:type="dxa"/>
            <w:gridSpan w:val="2"/>
            <w:tcBorders>
              <w:top w:val="single" w:sz="4" w:space="0" w:color="auto"/>
              <w:left w:val="nil"/>
              <w:bottom w:val="single" w:sz="4" w:space="0" w:color="auto"/>
              <w:right w:val="single" w:sz="4" w:space="0" w:color="auto"/>
            </w:tcBorders>
            <w:shd w:val="clear" w:color="auto" w:fill="auto"/>
            <w:vAlign w:val="bottom"/>
            <w:hideMark/>
          </w:tcPr>
          <w:p w14:paraId="662D8E65" w14:textId="77777777" w:rsidR="00CF36B4" w:rsidRPr="00CF36B4" w:rsidRDefault="00CF36B4" w:rsidP="00CF36B4">
            <w:pPr>
              <w:spacing w:after="0" w:line="240" w:lineRule="auto"/>
              <w:ind w:left="0" w:firstLine="0"/>
              <w:jc w:val="center"/>
              <w:rPr>
                <w:color w:val="auto"/>
                <w:sz w:val="22"/>
              </w:rPr>
            </w:pPr>
            <w:r w:rsidRPr="00CF36B4">
              <w:rPr>
                <w:color w:val="auto"/>
                <w:sz w:val="22"/>
              </w:rPr>
              <w:t>Érintett ingatlan</w:t>
            </w:r>
          </w:p>
        </w:tc>
        <w:tc>
          <w:tcPr>
            <w:tcW w:w="1912" w:type="dxa"/>
            <w:tcBorders>
              <w:top w:val="nil"/>
              <w:left w:val="nil"/>
              <w:bottom w:val="single" w:sz="4" w:space="0" w:color="auto"/>
              <w:right w:val="single" w:sz="4" w:space="0" w:color="auto"/>
            </w:tcBorders>
            <w:shd w:val="clear" w:color="auto" w:fill="auto"/>
            <w:noWrap/>
            <w:vAlign w:val="bottom"/>
            <w:hideMark/>
          </w:tcPr>
          <w:p w14:paraId="7CBCB631" w14:textId="77777777" w:rsidR="00CF36B4" w:rsidRPr="00CF36B4" w:rsidRDefault="00CF36B4" w:rsidP="00CF36B4">
            <w:pPr>
              <w:spacing w:after="0" w:line="240" w:lineRule="auto"/>
              <w:ind w:left="0" w:firstLine="0"/>
              <w:jc w:val="left"/>
              <w:rPr>
                <w:color w:val="auto"/>
                <w:sz w:val="22"/>
              </w:rPr>
            </w:pPr>
            <w:r w:rsidRPr="00CF36B4">
              <w:rPr>
                <w:color w:val="auto"/>
                <w:sz w:val="22"/>
              </w:rPr>
              <w:t xml:space="preserve">Adó növekmény </w:t>
            </w:r>
          </w:p>
        </w:tc>
        <w:tc>
          <w:tcPr>
            <w:tcW w:w="1586" w:type="dxa"/>
            <w:gridSpan w:val="2"/>
            <w:tcBorders>
              <w:top w:val="single" w:sz="4" w:space="0" w:color="auto"/>
              <w:left w:val="nil"/>
              <w:bottom w:val="single" w:sz="4" w:space="0" w:color="auto"/>
              <w:right w:val="single" w:sz="4" w:space="0" w:color="auto"/>
            </w:tcBorders>
            <w:shd w:val="clear" w:color="auto" w:fill="auto"/>
            <w:vAlign w:val="bottom"/>
            <w:hideMark/>
          </w:tcPr>
          <w:p w14:paraId="6EA67F84" w14:textId="77777777" w:rsidR="00CF36B4" w:rsidRPr="00CF36B4" w:rsidRDefault="00CF36B4" w:rsidP="00CF36B4">
            <w:pPr>
              <w:spacing w:after="0" w:line="240" w:lineRule="auto"/>
              <w:ind w:left="0" w:firstLine="0"/>
              <w:jc w:val="center"/>
              <w:rPr>
                <w:color w:val="auto"/>
                <w:sz w:val="22"/>
              </w:rPr>
            </w:pPr>
            <w:r w:rsidRPr="00CF36B4">
              <w:rPr>
                <w:color w:val="auto"/>
                <w:sz w:val="22"/>
              </w:rPr>
              <w:t> </w:t>
            </w:r>
          </w:p>
        </w:tc>
      </w:tr>
      <w:tr w:rsidR="00CF36B4" w:rsidRPr="00CF36B4" w14:paraId="0B5EBDE6"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center"/>
            <w:hideMark/>
          </w:tcPr>
          <w:p w14:paraId="60593896" w14:textId="77777777" w:rsidR="00CF36B4" w:rsidRPr="00CF36B4" w:rsidRDefault="00CF36B4" w:rsidP="00CF36B4">
            <w:pPr>
              <w:spacing w:after="0" w:line="240" w:lineRule="auto"/>
              <w:ind w:left="0" w:firstLine="0"/>
              <w:jc w:val="left"/>
              <w:rPr>
                <w:color w:val="auto"/>
                <w:sz w:val="22"/>
              </w:rPr>
            </w:pPr>
            <w:r w:rsidRPr="00CF36B4">
              <w:rPr>
                <w:color w:val="auto"/>
                <w:sz w:val="22"/>
              </w:rPr>
              <w:t>0-120 m2         </w:t>
            </w:r>
          </w:p>
        </w:tc>
        <w:tc>
          <w:tcPr>
            <w:tcW w:w="1207" w:type="dxa"/>
            <w:tcBorders>
              <w:top w:val="nil"/>
              <w:left w:val="nil"/>
              <w:bottom w:val="single" w:sz="4" w:space="0" w:color="auto"/>
              <w:right w:val="single" w:sz="4" w:space="0" w:color="auto"/>
            </w:tcBorders>
            <w:shd w:val="clear" w:color="auto" w:fill="auto"/>
            <w:noWrap/>
            <w:vAlign w:val="center"/>
            <w:hideMark/>
          </w:tcPr>
          <w:p w14:paraId="59DCCF06" w14:textId="77777777" w:rsidR="00CF36B4" w:rsidRPr="00CF36B4" w:rsidRDefault="00CF36B4" w:rsidP="00CF36B4">
            <w:pPr>
              <w:spacing w:after="0" w:line="240" w:lineRule="auto"/>
              <w:ind w:left="0" w:firstLine="0"/>
              <w:jc w:val="center"/>
              <w:rPr>
                <w:color w:val="auto"/>
                <w:sz w:val="22"/>
              </w:rPr>
            </w:pPr>
            <w:r w:rsidRPr="00CF36B4">
              <w:rPr>
                <w:color w:val="auto"/>
                <w:sz w:val="22"/>
              </w:rPr>
              <w:t>300Ft/m2</w:t>
            </w:r>
          </w:p>
        </w:tc>
        <w:tc>
          <w:tcPr>
            <w:tcW w:w="444" w:type="dxa"/>
            <w:tcBorders>
              <w:top w:val="nil"/>
              <w:left w:val="nil"/>
              <w:bottom w:val="single" w:sz="4" w:space="0" w:color="auto"/>
              <w:right w:val="single" w:sz="4" w:space="0" w:color="auto"/>
            </w:tcBorders>
            <w:shd w:val="clear" w:color="auto" w:fill="auto"/>
            <w:noWrap/>
            <w:vAlign w:val="bottom"/>
            <w:hideMark/>
          </w:tcPr>
          <w:p w14:paraId="06FEEEAD"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7D171FFC" w14:textId="77777777" w:rsidR="00CF36B4" w:rsidRPr="00CF36B4" w:rsidRDefault="00CF36B4" w:rsidP="00CF36B4">
            <w:pPr>
              <w:spacing w:after="0" w:line="240" w:lineRule="auto"/>
              <w:ind w:left="0" w:firstLine="0"/>
              <w:jc w:val="right"/>
              <w:rPr>
                <w:color w:val="auto"/>
                <w:sz w:val="22"/>
              </w:rPr>
            </w:pPr>
            <w:r w:rsidRPr="00CF36B4">
              <w:rPr>
                <w:color w:val="auto"/>
                <w:sz w:val="22"/>
              </w:rPr>
              <w:t>385</w:t>
            </w:r>
          </w:p>
        </w:tc>
        <w:tc>
          <w:tcPr>
            <w:tcW w:w="1912" w:type="dxa"/>
            <w:tcBorders>
              <w:top w:val="nil"/>
              <w:left w:val="nil"/>
              <w:bottom w:val="single" w:sz="4" w:space="0" w:color="auto"/>
              <w:right w:val="single" w:sz="4" w:space="0" w:color="auto"/>
            </w:tcBorders>
            <w:shd w:val="clear" w:color="auto" w:fill="auto"/>
            <w:noWrap/>
            <w:vAlign w:val="bottom"/>
            <w:hideMark/>
          </w:tcPr>
          <w:p w14:paraId="7B330F23" w14:textId="77777777" w:rsidR="00CF36B4" w:rsidRPr="00CF36B4" w:rsidRDefault="00CF36B4" w:rsidP="00CF36B4">
            <w:pPr>
              <w:spacing w:after="0" w:line="240" w:lineRule="auto"/>
              <w:ind w:left="0" w:firstLine="0"/>
              <w:jc w:val="right"/>
              <w:rPr>
                <w:color w:val="auto"/>
                <w:sz w:val="22"/>
              </w:rPr>
            </w:pPr>
            <w:r w:rsidRPr="00CF36B4">
              <w:rPr>
                <w:color w:val="auto"/>
                <w:sz w:val="22"/>
              </w:rPr>
              <w:t>2 902 302</w:t>
            </w:r>
          </w:p>
        </w:tc>
        <w:tc>
          <w:tcPr>
            <w:tcW w:w="793" w:type="dxa"/>
            <w:tcBorders>
              <w:top w:val="nil"/>
              <w:left w:val="nil"/>
              <w:bottom w:val="single" w:sz="4" w:space="0" w:color="auto"/>
              <w:right w:val="single" w:sz="4" w:space="0" w:color="auto"/>
            </w:tcBorders>
            <w:shd w:val="clear" w:color="auto" w:fill="auto"/>
            <w:noWrap/>
            <w:vAlign w:val="bottom"/>
            <w:hideMark/>
          </w:tcPr>
          <w:p w14:paraId="70D8B702" w14:textId="77777777" w:rsidR="00CF36B4" w:rsidRPr="00CF36B4" w:rsidRDefault="00CF36B4" w:rsidP="00CF36B4">
            <w:pPr>
              <w:spacing w:after="0" w:line="240" w:lineRule="auto"/>
              <w:ind w:left="0" w:firstLine="0"/>
              <w:jc w:val="center"/>
              <w:rPr>
                <w:color w:val="auto"/>
                <w:sz w:val="22"/>
              </w:rPr>
            </w:pPr>
            <w:r w:rsidRPr="00CF36B4">
              <w:rPr>
                <w:color w:val="auto"/>
                <w:sz w:val="22"/>
              </w:rPr>
              <w:t>29</w:t>
            </w:r>
          </w:p>
        </w:tc>
        <w:tc>
          <w:tcPr>
            <w:tcW w:w="793" w:type="dxa"/>
            <w:tcBorders>
              <w:top w:val="nil"/>
              <w:left w:val="nil"/>
              <w:bottom w:val="single" w:sz="4" w:space="0" w:color="auto"/>
              <w:right w:val="single" w:sz="4" w:space="0" w:color="auto"/>
            </w:tcBorders>
            <w:shd w:val="clear" w:color="auto" w:fill="auto"/>
            <w:noWrap/>
            <w:vAlign w:val="bottom"/>
            <w:hideMark/>
          </w:tcPr>
          <w:p w14:paraId="44F1CD53"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79577FB1"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center"/>
            <w:hideMark/>
          </w:tcPr>
          <w:p w14:paraId="4CA7E4BD" w14:textId="77777777" w:rsidR="00CF36B4" w:rsidRPr="00CF36B4" w:rsidRDefault="00CF36B4" w:rsidP="00CF36B4">
            <w:pPr>
              <w:spacing w:after="0" w:line="240" w:lineRule="auto"/>
              <w:ind w:left="0" w:firstLine="0"/>
              <w:jc w:val="left"/>
              <w:rPr>
                <w:color w:val="auto"/>
                <w:sz w:val="22"/>
              </w:rPr>
            </w:pPr>
            <w:r w:rsidRPr="00CF36B4">
              <w:rPr>
                <w:color w:val="auto"/>
                <w:sz w:val="22"/>
              </w:rPr>
              <w:t>121-200 m2    </w:t>
            </w:r>
          </w:p>
        </w:tc>
        <w:tc>
          <w:tcPr>
            <w:tcW w:w="1207" w:type="dxa"/>
            <w:tcBorders>
              <w:top w:val="nil"/>
              <w:left w:val="nil"/>
              <w:bottom w:val="single" w:sz="4" w:space="0" w:color="auto"/>
              <w:right w:val="single" w:sz="4" w:space="0" w:color="auto"/>
            </w:tcBorders>
            <w:shd w:val="clear" w:color="auto" w:fill="auto"/>
            <w:noWrap/>
            <w:vAlign w:val="center"/>
            <w:hideMark/>
          </w:tcPr>
          <w:p w14:paraId="5FFF0BBD" w14:textId="77777777" w:rsidR="00CF36B4" w:rsidRPr="00CF36B4" w:rsidRDefault="00CF36B4" w:rsidP="00CF36B4">
            <w:pPr>
              <w:spacing w:after="0" w:line="240" w:lineRule="auto"/>
              <w:ind w:left="0" w:firstLine="0"/>
              <w:jc w:val="center"/>
              <w:rPr>
                <w:color w:val="auto"/>
                <w:sz w:val="22"/>
              </w:rPr>
            </w:pPr>
            <w:r w:rsidRPr="00CF36B4">
              <w:rPr>
                <w:color w:val="auto"/>
                <w:sz w:val="22"/>
              </w:rPr>
              <w:t>430Ft/m2</w:t>
            </w:r>
          </w:p>
        </w:tc>
        <w:tc>
          <w:tcPr>
            <w:tcW w:w="444" w:type="dxa"/>
            <w:tcBorders>
              <w:top w:val="nil"/>
              <w:left w:val="nil"/>
              <w:bottom w:val="single" w:sz="4" w:space="0" w:color="auto"/>
              <w:right w:val="single" w:sz="4" w:space="0" w:color="auto"/>
            </w:tcBorders>
            <w:shd w:val="clear" w:color="auto" w:fill="auto"/>
            <w:noWrap/>
            <w:vAlign w:val="bottom"/>
            <w:hideMark/>
          </w:tcPr>
          <w:p w14:paraId="56722CC6"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752C7CF8" w14:textId="77777777" w:rsidR="00CF36B4" w:rsidRPr="00CF36B4" w:rsidRDefault="00CF36B4" w:rsidP="00CF36B4">
            <w:pPr>
              <w:spacing w:after="0" w:line="240" w:lineRule="auto"/>
              <w:ind w:left="0" w:firstLine="0"/>
              <w:jc w:val="right"/>
              <w:rPr>
                <w:color w:val="auto"/>
                <w:sz w:val="22"/>
              </w:rPr>
            </w:pPr>
            <w:r w:rsidRPr="00CF36B4">
              <w:rPr>
                <w:color w:val="auto"/>
                <w:sz w:val="22"/>
              </w:rPr>
              <w:t>597</w:t>
            </w:r>
          </w:p>
        </w:tc>
        <w:tc>
          <w:tcPr>
            <w:tcW w:w="1912" w:type="dxa"/>
            <w:tcBorders>
              <w:top w:val="nil"/>
              <w:left w:val="nil"/>
              <w:bottom w:val="single" w:sz="4" w:space="0" w:color="auto"/>
              <w:right w:val="single" w:sz="4" w:space="0" w:color="auto"/>
            </w:tcBorders>
            <w:shd w:val="clear" w:color="auto" w:fill="auto"/>
            <w:noWrap/>
            <w:vAlign w:val="bottom"/>
            <w:hideMark/>
          </w:tcPr>
          <w:p w14:paraId="46C33C84" w14:textId="77777777" w:rsidR="00CF36B4" w:rsidRPr="00CF36B4" w:rsidRDefault="00CF36B4" w:rsidP="00CF36B4">
            <w:pPr>
              <w:spacing w:after="0" w:line="240" w:lineRule="auto"/>
              <w:ind w:left="0" w:firstLine="0"/>
              <w:jc w:val="right"/>
              <w:rPr>
                <w:color w:val="auto"/>
                <w:sz w:val="22"/>
              </w:rPr>
            </w:pPr>
            <w:r w:rsidRPr="00CF36B4">
              <w:rPr>
                <w:color w:val="auto"/>
                <w:sz w:val="22"/>
              </w:rPr>
              <w:t>6 943 119</w:t>
            </w:r>
          </w:p>
        </w:tc>
        <w:tc>
          <w:tcPr>
            <w:tcW w:w="793" w:type="dxa"/>
            <w:tcBorders>
              <w:top w:val="nil"/>
              <w:left w:val="nil"/>
              <w:bottom w:val="single" w:sz="4" w:space="0" w:color="auto"/>
              <w:right w:val="single" w:sz="4" w:space="0" w:color="auto"/>
            </w:tcBorders>
            <w:shd w:val="clear" w:color="auto" w:fill="auto"/>
            <w:noWrap/>
            <w:vAlign w:val="bottom"/>
            <w:hideMark/>
          </w:tcPr>
          <w:p w14:paraId="4AF568B2" w14:textId="04308EB9" w:rsidR="00CF36B4" w:rsidRPr="00CF36B4" w:rsidRDefault="0067122D" w:rsidP="00CF36B4">
            <w:pPr>
              <w:spacing w:after="0" w:line="240" w:lineRule="auto"/>
              <w:ind w:left="0" w:firstLine="0"/>
              <w:jc w:val="center"/>
              <w:rPr>
                <w:color w:val="auto"/>
                <w:sz w:val="22"/>
              </w:rPr>
            </w:pPr>
            <w:r>
              <w:rPr>
                <w:color w:val="auto"/>
                <w:sz w:val="22"/>
              </w:rPr>
              <w:t>40</w:t>
            </w:r>
          </w:p>
        </w:tc>
        <w:tc>
          <w:tcPr>
            <w:tcW w:w="793" w:type="dxa"/>
            <w:tcBorders>
              <w:top w:val="nil"/>
              <w:left w:val="nil"/>
              <w:bottom w:val="single" w:sz="4" w:space="0" w:color="auto"/>
              <w:right w:val="single" w:sz="4" w:space="0" w:color="auto"/>
            </w:tcBorders>
            <w:shd w:val="clear" w:color="auto" w:fill="auto"/>
            <w:noWrap/>
            <w:vAlign w:val="bottom"/>
            <w:hideMark/>
          </w:tcPr>
          <w:p w14:paraId="43BE5F36"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06F75EA0"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center"/>
            <w:hideMark/>
          </w:tcPr>
          <w:p w14:paraId="2CCAAAC7" w14:textId="77777777" w:rsidR="00CF36B4" w:rsidRPr="00CF36B4" w:rsidRDefault="00CF36B4" w:rsidP="00CF36B4">
            <w:pPr>
              <w:spacing w:after="0" w:line="240" w:lineRule="auto"/>
              <w:ind w:left="0" w:firstLine="0"/>
              <w:jc w:val="left"/>
              <w:rPr>
                <w:color w:val="auto"/>
                <w:sz w:val="22"/>
              </w:rPr>
            </w:pPr>
            <w:r w:rsidRPr="00CF36B4">
              <w:rPr>
                <w:color w:val="auto"/>
                <w:sz w:val="22"/>
              </w:rPr>
              <w:t>201m2 felett   </w:t>
            </w:r>
          </w:p>
        </w:tc>
        <w:tc>
          <w:tcPr>
            <w:tcW w:w="1207" w:type="dxa"/>
            <w:tcBorders>
              <w:top w:val="nil"/>
              <w:left w:val="nil"/>
              <w:bottom w:val="single" w:sz="4" w:space="0" w:color="auto"/>
              <w:right w:val="single" w:sz="4" w:space="0" w:color="auto"/>
            </w:tcBorders>
            <w:shd w:val="clear" w:color="auto" w:fill="auto"/>
            <w:noWrap/>
            <w:vAlign w:val="center"/>
            <w:hideMark/>
          </w:tcPr>
          <w:p w14:paraId="76066955" w14:textId="77777777" w:rsidR="00CF36B4" w:rsidRPr="00CF36B4" w:rsidRDefault="00CF36B4" w:rsidP="00CF36B4">
            <w:pPr>
              <w:spacing w:after="0" w:line="240" w:lineRule="auto"/>
              <w:ind w:left="0" w:firstLine="0"/>
              <w:jc w:val="center"/>
              <w:rPr>
                <w:color w:val="auto"/>
                <w:sz w:val="22"/>
              </w:rPr>
            </w:pPr>
            <w:r w:rsidRPr="00CF36B4">
              <w:rPr>
                <w:color w:val="auto"/>
                <w:sz w:val="22"/>
              </w:rPr>
              <w:t>860Ft/m2</w:t>
            </w:r>
          </w:p>
        </w:tc>
        <w:tc>
          <w:tcPr>
            <w:tcW w:w="444" w:type="dxa"/>
            <w:tcBorders>
              <w:top w:val="nil"/>
              <w:left w:val="nil"/>
              <w:bottom w:val="single" w:sz="4" w:space="0" w:color="auto"/>
              <w:right w:val="single" w:sz="4" w:space="0" w:color="auto"/>
            </w:tcBorders>
            <w:shd w:val="clear" w:color="auto" w:fill="auto"/>
            <w:noWrap/>
            <w:vAlign w:val="bottom"/>
            <w:hideMark/>
          </w:tcPr>
          <w:p w14:paraId="6F03E84C"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03F3A6B8" w14:textId="77777777" w:rsidR="00CF36B4" w:rsidRPr="00CF36B4" w:rsidRDefault="00CF36B4" w:rsidP="00CF36B4">
            <w:pPr>
              <w:spacing w:after="0" w:line="240" w:lineRule="auto"/>
              <w:ind w:left="0" w:firstLine="0"/>
              <w:jc w:val="right"/>
              <w:rPr>
                <w:color w:val="auto"/>
                <w:sz w:val="22"/>
              </w:rPr>
            </w:pPr>
            <w:r w:rsidRPr="00CF36B4">
              <w:rPr>
                <w:color w:val="auto"/>
                <w:sz w:val="22"/>
              </w:rPr>
              <w:t>347</w:t>
            </w:r>
          </w:p>
        </w:tc>
        <w:tc>
          <w:tcPr>
            <w:tcW w:w="1912" w:type="dxa"/>
            <w:tcBorders>
              <w:top w:val="nil"/>
              <w:left w:val="nil"/>
              <w:bottom w:val="single" w:sz="4" w:space="0" w:color="auto"/>
              <w:right w:val="single" w:sz="4" w:space="0" w:color="auto"/>
            </w:tcBorders>
            <w:shd w:val="clear" w:color="auto" w:fill="auto"/>
            <w:noWrap/>
            <w:vAlign w:val="bottom"/>
            <w:hideMark/>
          </w:tcPr>
          <w:p w14:paraId="354FA51B" w14:textId="77777777" w:rsidR="00CF36B4" w:rsidRPr="00CF36B4" w:rsidRDefault="00CF36B4" w:rsidP="00CF36B4">
            <w:pPr>
              <w:spacing w:after="0" w:line="240" w:lineRule="auto"/>
              <w:ind w:left="0" w:firstLine="0"/>
              <w:jc w:val="right"/>
              <w:rPr>
                <w:color w:val="auto"/>
                <w:sz w:val="22"/>
              </w:rPr>
            </w:pPr>
            <w:r w:rsidRPr="00CF36B4">
              <w:rPr>
                <w:color w:val="auto"/>
                <w:sz w:val="22"/>
              </w:rPr>
              <w:t>14 915 748</w:t>
            </w:r>
          </w:p>
        </w:tc>
        <w:tc>
          <w:tcPr>
            <w:tcW w:w="793" w:type="dxa"/>
            <w:tcBorders>
              <w:top w:val="nil"/>
              <w:left w:val="nil"/>
              <w:bottom w:val="single" w:sz="4" w:space="0" w:color="auto"/>
              <w:right w:val="single" w:sz="4" w:space="0" w:color="auto"/>
            </w:tcBorders>
            <w:shd w:val="clear" w:color="auto" w:fill="auto"/>
            <w:noWrap/>
            <w:vAlign w:val="bottom"/>
            <w:hideMark/>
          </w:tcPr>
          <w:p w14:paraId="4B7DC27E" w14:textId="0BE27B9F" w:rsidR="00CF36B4" w:rsidRPr="00CF36B4" w:rsidRDefault="0067122D" w:rsidP="00CF36B4">
            <w:pPr>
              <w:spacing w:after="0" w:line="240" w:lineRule="auto"/>
              <w:ind w:left="0" w:firstLine="0"/>
              <w:jc w:val="center"/>
              <w:rPr>
                <w:color w:val="auto"/>
                <w:sz w:val="22"/>
              </w:rPr>
            </w:pPr>
            <w:r>
              <w:rPr>
                <w:color w:val="auto"/>
                <w:sz w:val="22"/>
              </w:rPr>
              <w:t>8</w:t>
            </w:r>
          </w:p>
        </w:tc>
        <w:tc>
          <w:tcPr>
            <w:tcW w:w="793" w:type="dxa"/>
            <w:tcBorders>
              <w:top w:val="nil"/>
              <w:left w:val="nil"/>
              <w:bottom w:val="single" w:sz="4" w:space="0" w:color="auto"/>
              <w:right w:val="single" w:sz="4" w:space="0" w:color="auto"/>
            </w:tcBorders>
            <w:shd w:val="clear" w:color="auto" w:fill="auto"/>
            <w:noWrap/>
            <w:vAlign w:val="bottom"/>
            <w:hideMark/>
          </w:tcPr>
          <w:p w14:paraId="329B32C4"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3FAED7D8" w14:textId="77777777" w:rsidTr="00CF36B4">
        <w:trPr>
          <w:trHeight w:val="300"/>
        </w:trPr>
        <w:tc>
          <w:tcPr>
            <w:tcW w:w="42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5D64C" w14:textId="77777777" w:rsidR="00CF36B4" w:rsidRPr="00CF36B4" w:rsidRDefault="00CF36B4" w:rsidP="00CF36B4">
            <w:pPr>
              <w:spacing w:after="0" w:line="240" w:lineRule="auto"/>
              <w:ind w:left="0" w:firstLine="0"/>
              <w:jc w:val="center"/>
              <w:rPr>
                <w:color w:val="auto"/>
                <w:sz w:val="22"/>
              </w:rPr>
            </w:pPr>
            <w:r w:rsidRPr="00CF36B4">
              <w:rPr>
                <w:color w:val="auto"/>
                <w:sz w:val="22"/>
              </w:rPr>
              <w:t>15 000 Ft minimum adó</w:t>
            </w:r>
          </w:p>
        </w:tc>
        <w:tc>
          <w:tcPr>
            <w:tcW w:w="444" w:type="dxa"/>
            <w:tcBorders>
              <w:top w:val="nil"/>
              <w:left w:val="nil"/>
              <w:bottom w:val="single" w:sz="4" w:space="0" w:color="auto"/>
              <w:right w:val="single" w:sz="4" w:space="0" w:color="auto"/>
            </w:tcBorders>
            <w:shd w:val="clear" w:color="auto" w:fill="auto"/>
            <w:noWrap/>
            <w:vAlign w:val="bottom"/>
            <w:hideMark/>
          </w:tcPr>
          <w:p w14:paraId="242B07F7"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21DD46DB" w14:textId="77777777" w:rsidR="00CF36B4" w:rsidRPr="00CF36B4" w:rsidRDefault="00CF36B4" w:rsidP="00CF36B4">
            <w:pPr>
              <w:spacing w:after="0" w:line="240" w:lineRule="auto"/>
              <w:ind w:left="0" w:firstLine="0"/>
              <w:jc w:val="right"/>
              <w:rPr>
                <w:color w:val="auto"/>
                <w:sz w:val="22"/>
              </w:rPr>
            </w:pPr>
            <w:r w:rsidRPr="00CF36B4">
              <w:rPr>
                <w:color w:val="auto"/>
                <w:sz w:val="22"/>
              </w:rPr>
              <w:t>33</w:t>
            </w:r>
          </w:p>
        </w:tc>
        <w:tc>
          <w:tcPr>
            <w:tcW w:w="1912" w:type="dxa"/>
            <w:tcBorders>
              <w:top w:val="nil"/>
              <w:left w:val="nil"/>
              <w:bottom w:val="single" w:sz="4" w:space="0" w:color="auto"/>
              <w:right w:val="single" w:sz="4" w:space="0" w:color="auto"/>
            </w:tcBorders>
            <w:shd w:val="clear" w:color="auto" w:fill="auto"/>
            <w:noWrap/>
            <w:vAlign w:val="bottom"/>
            <w:hideMark/>
          </w:tcPr>
          <w:p w14:paraId="40F3F4E8" w14:textId="77777777" w:rsidR="00CF36B4" w:rsidRPr="00CF36B4" w:rsidRDefault="00CF36B4" w:rsidP="00CF36B4">
            <w:pPr>
              <w:spacing w:after="0" w:line="240" w:lineRule="auto"/>
              <w:ind w:left="0" w:firstLine="0"/>
              <w:jc w:val="right"/>
              <w:rPr>
                <w:color w:val="auto"/>
                <w:sz w:val="22"/>
              </w:rPr>
            </w:pPr>
            <w:r w:rsidRPr="00CF36B4">
              <w:rPr>
                <w:color w:val="auto"/>
                <w:sz w:val="22"/>
              </w:rPr>
              <w:t>338 548</w:t>
            </w:r>
          </w:p>
        </w:tc>
        <w:tc>
          <w:tcPr>
            <w:tcW w:w="793" w:type="dxa"/>
            <w:tcBorders>
              <w:top w:val="nil"/>
              <w:left w:val="nil"/>
              <w:bottom w:val="single" w:sz="4" w:space="0" w:color="auto"/>
              <w:right w:val="single" w:sz="4" w:space="0" w:color="auto"/>
            </w:tcBorders>
            <w:shd w:val="clear" w:color="auto" w:fill="auto"/>
            <w:noWrap/>
            <w:vAlign w:val="bottom"/>
            <w:hideMark/>
          </w:tcPr>
          <w:p w14:paraId="6A074EB5" w14:textId="77777777" w:rsidR="00CF36B4" w:rsidRPr="00CF36B4" w:rsidRDefault="00CF36B4" w:rsidP="00CF36B4">
            <w:pPr>
              <w:spacing w:after="0" w:line="240" w:lineRule="auto"/>
              <w:ind w:left="0" w:firstLine="0"/>
              <w:jc w:val="center"/>
              <w:rPr>
                <w:color w:val="auto"/>
                <w:sz w:val="22"/>
              </w:rPr>
            </w:pPr>
            <w:r w:rsidRPr="00CF36B4">
              <w:rPr>
                <w:color w:val="auto"/>
                <w:sz w:val="22"/>
              </w:rPr>
              <w:t>5</w:t>
            </w:r>
          </w:p>
        </w:tc>
        <w:tc>
          <w:tcPr>
            <w:tcW w:w="793" w:type="dxa"/>
            <w:tcBorders>
              <w:top w:val="nil"/>
              <w:left w:val="nil"/>
              <w:bottom w:val="single" w:sz="4" w:space="0" w:color="auto"/>
              <w:right w:val="single" w:sz="4" w:space="0" w:color="auto"/>
            </w:tcBorders>
            <w:shd w:val="clear" w:color="auto" w:fill="auto"/>
            <w:noWrap/>
            <w:vAlign w:val="bottom"/>
            <w:hideMark/>
          </w:tcPr>
          <w:p w14:paraId="35635B35"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627B3FBB"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19B6046" w14:textId="3550CDF1" w:rsidR="00CF36B4" w:rsidRPr="00CF36B4" w:rsidRDefault="00CF36B4" w:rsidP="00CF36B4">
            <w:pPr>
              <w:spacing w:after="0" w:line="240" w:lineRule="auto"/>
              <w:ind w:left="0" w:firstLine="0"/>
              <w:jc w:val="left"/>
              <w:rPr>
                <w:color w:val="auto"/>
                <w:sz w:val="22"/>
              </w:rPr>
            </w:pPr>
            <w:r w:rsidRPr="00CF36B4">
              <w:rPr>
                <w:color w:val="auto"/>
                <w:sz w:val="22"/>
              </w:rPr>
              <w:t>Társasház esetén II.</w:t>
            </w:r>
            <w:r w:rsidR="0067122D">
              <w:rPr>
                <w:color w:val="auto"/>
                <w:sz w:val="22"/>
              </w:rPr>
              <w:t xml:space="preserve"> </w:t>
            </w:r>
            <w:r w:rsidRPr="00CF36B4">
              <w:rPr>
                <w:color w:val="auto"/>
                <w:sz w:val="22"/>
              </w:rPr>
              <w:t>övezet</w:t>
            </w:r>
          </w:p>
        </w:tc>
        <w:tc>
          <w:tcPr>
            <w:tcW w:w="1207" w:type="dxa"/>
            <w:tcBorders>
              <w:top w:val="nil"/>
              <w:left w:val="nil"/>
              <w:bottom w:val="single" w:sz="4" w:space="0" w:color="auto"/>
              <w:right w:val="single" w:sz="4" w:space="0" w:color="auto"/>
            </w:tcBorders>
            <w:shd w:val="clear" w:color="auto" w:fill="auto"/>
            <w:noWrap/>
            <w:vAlign w:val="bottom"/>
            <w:hideMark/>
          </w:tcPr>
          <w:p w14:paraId="30C91900" w14:textId="77777777" w:rsidR="00CF36B4" w:rsidRPr="00CF36B4" w:rsidRDefault="00CF36B4" w:rsidP="00CF36B4">
            <w:pPr>
              <w:spacing w:after="0" w:line="240" w:lineRule="auto"/>
              <w:ind w:left="0" w:firstLine="0"/>
              <w:jc w:val="center"/>
              <w:rPr>
                <w:color w:val="auto"/>
                <w:sz w:val="22"/>
              </w:rPr>
            </w:pPr>
            <w:r w:rsidRPr="00CF36B4">
              <w:rPr>
                <w:color w:val="auto"/>
                <w:sz w:val="22"/>
              </w:rPr>
              <w:t xml:space="preserve"> 860Ft/m2</w:t>
            </w:r>
          </w:p>
        </w:tc>
        <w:tc>
          <w:tcPr>
            <w:tcW w:w="444" w:type="dxa"/>
            <w:tcBorders>
              <w:top w:val="nil"/>
              <w:left w:val="nil"/>
              <w:bottom w:val="single" w:sz="4" w:space="0" w:color="auto"/>
              <w:right w:val="single" w:sz="4" w:space="0" w:color="auto"/>
            </w:tcBorders>
            <w:shd w:val="clear" w:color="auto" w:fill="auto"/>
            <w:noWrap/>
            <w:vAlign w:val="bottom"/>
            <w:hideMark/>
          </w:tcPr>
          <w:p w14:paraId="2DD0D7FD"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3FFAC739" w14:textId="77777777" w:rsidR="00CF36B4" w:rsidRPr="00CF36B4" w:rsidRDefault="00CF36B4" w:rsidP="00CF36B4">
            <w:pPr>
              <w:spacing w:after="0" w:line="240" w:lineRule="auto"/>
              <w:ind w:left="0" w:firstLine="0"/>
              <w:jc w:val="right"/>
              <w:rPr>
                <w:color w:val="auto"/>
                <w:sz w:val="22"/>
              </w:rPr>
            </w:pPr>
            <w:r w:rsidRPr="00CF36B4">
              <w:rPr>
                <w:color w:val="auto"/>
                <w:sz w:val="22"/>
              </w:rPr>
              <w:t>41</w:t>
            </w:r>
          </w:p>
        </w:tc>
        <w:tc>
          <w:tcPr>
            <w:tcW w:w="1912" w:type="dxa"/>
            <w:tcBorders>
              <w:top w:val="nil"/>
              <w:left w:val="nil"/>
              <w:bottom w:val="single" w:sz="4" w:space="0" w:color="auto"/>
              <w:right w:val="single" w:sz="4" w:space="0" w:color="auto"/>
            </w:tcBorders>
            <w:shd w:val="clear" w:color="auto" w:fill="auto"/>
            <w:noWrap/>
            <w:vAlign w:val="bottom"/>
            <w:hideMark/>
          </w:tcPr>
          <w:p w14:paraId="12B9A609" w14:textId="77777777" w:rsidR="00CF36B4" w:rsidRPr="00CF36B4" w:rsidRDefault="00CF36B4" w:rsidP="00CF36B4">
            <w:pPr>
              <w:spacing w:after="0" w:line="240" w:lineRule="auto"/>
              <w:ind w:left="0" w:firstLine="0"/>
              <w:jc w:val="right"/>
              <w:rPr>
                <w:color w:val="auto"/>
                <w:sz w:val="22"/>
              </w:rPr>
            </w:pPr>
            <w:r w:rsidRPr="00CF36B4">
              <w:rPr>
                <w:color w:val="auto"/>
                <w:sz w:val="22"/>
              </w:rPr>
              <w:t>2 622 940</w:t>
            </w:r>
          </w:p>
        </w:tc>
        <w:tc>
          <w:tcPr>
            <w:tcW w:w="793" w:type="dxa"/>
            <w:tcBorders>
              <w:top w:val="nil"/>
              <w:left w:val="nil"/>
              <w:bottom w:val="single" w:sz="4" w:space="0" w:color="auto"/>
              <w:right w:val="single" w:sz="4" w:space="0" w:color="auto"/>
            </w:tcBorders>
            <w:shd w:val="clear" w:color="auto" w:fill="auto"/>
            <w:noWrap/>
            <w:vAlign w:val="bottom"/>
            <w:hideMark/>
          </w:tcPr>
          <w:p w14:paraId="77234FF4" w14:textId="77777777" w:rsidR="00CF36B4" w:rsidRPr="00CF36B4" w:rsidRDefault="00CF36B4" w:rsidP="00CF36B4">
            <w:pPr>
              <w:spacing w:after="0" w:line="240" w:lineRule="auto"/>
              <w:ind w:left="0" w:firstLine="0"/>
              <w:jc w:val="center"/>
              <w:rPr>
                <w:color w:val="auto"/>
                <w:sz w:val="22"/>
              </w:rPr>
            </w:pPr>
            <w:r w:rsidRPr="00CF36B4">
              <w:rPr>
                <w:color w:val="auto"/>
                <w:sz w:val="22"/>
              </w:rPr>
              <w:t>0</w:t>
            </w:r>
          </w:p>
        </w:tc>
        <w:tc>
          <w:tcPr>
            <w:tcW w:w="793" w:type="dxa"/>
            <w:tcBorders>
              <w:top w:val="nil"/>
              <w:left w:val="nil"/>
              <w:bottom w:val="single" w:sz="4" w:space="0" w:color="auto"/>
              <w:right w:val="single" w:sz="4" w:space="0" w:color="auto"/>
            </w:tcBorders>
            <w:shd w:val="clear" w:color="auto" w:fill="auto"/>
            <w:noWrap/>
            <w:vAlign w:val="bottom"/>
            <w:hideMark/>
          </w:tcPr>
          <w:p w14:paraId="20BF35AF"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57868AE3"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D48DBE0" w14:textId="77777777" w:rsidR="00CF36B4" w:rsidRPr="00CF36B4" w:rsidRDefault="00CF36B4" w:rsidP="00CF36B4">
            <w:pPr>
              <w:spacing w:after="0" w:line="240" w:lineRule="auto"/>
              <w:ind w:left="0" w:firstLine="0"/>
              <w:jc w:val="left"/>
              <w:rPr>
                <w:b/>
                <w:bCs/>
                <w:color w:val="auto"/>
                <w:sz w:val="22"/>
              </w:rPr>
            </w:pPr>
            <w:r w:rsidRPr="00CF36B4">
              <w:rPr>
                <w:b/>
                <w:bCs/>
                <w:color w:val="auto"/>
                <w:sz w:val="22"/>
              </w:rPr>
              <w:t>összesen:</w:t>
            </w:r>
          </w:p>
        </w:tc>
        <w:tc>
          <w:tcPr>
            <w:tcW w:w="1207" w:type="dxa"/>
            <w:tcBorders>
              <w:top w:val="nil"/>
              <w:left w:val="nil"/>
              <w:bottom w:val="single" w:sz="4" w:space="0" w:color="auto"/>
              <w:right w:val="single" w:sz="4" w:space="0" w:color="auto"/>
            </w:tcBorders>
            <w:shd w:val="clear" w:color="auto" w:fill="auto"/>
            <w:noWrap/>
            <w:vAlign w:val="bottom"/>
            <w:hideMark/>
          </w:tcPr>
          <w:p w14:paraId="5F27EC47" w14:textId="77777777" w:rsidR="00CF36B4" w:rsidRPr="00CF36B4" w:rsidRDefault="00CF36B4" w:rsidP="00CF36B4">
            <w:pPr>
              <w:spacing w:after="0" w:line="240" w:lineRule="auto"/>
              <w:ind w:left="0" w:firstLine="0"/>
              <w:jc w:val="left"/>
              <w:rPr>
                <w:b/>
                <w:bCs/>
                <w:color w:val="auto"/>
                <w:sz w:val="22"/>
              </w:rPr>
            </w:pPr>
            <w:r w:rsidRPr="00CF36B4">
              <w:rPr>
                <w:b/>
                <w:bCs/>
                <w:color w:val="auto"/>
                <w:sz w:val="22"/>
              </w:rPr>
              <w:t> </w:t>
            </w:r>
          </w:p>
        </w:tc>
        <w:tc>
          <w:tcPr>
            <w:tcW w:w="444" w:type="dxa"/>
            <w:tcBorders>
              <w:top w:val="nil"/>
              <w:left w:val="nil"/>
              <w:bottom w:val="single" w:sz="4" w:space="0" w:color="auto"/>
              <w:right w:val="single" w:sz="4" w:space="0" w:color="auto"/>
            </w:tcBorders>
            <w:shd w:val="clear" w:color="auto" w:fill="auto"/>
            <w:noWrap/>
            <w:vAlign w:val="bottom"/>
            <w:hideMark/>
          </w:tcPr>
          <w:p w14:paraId="19A039B6" w14:textId="77777777" w:rsidR="00CF36B4" w:rsidRPr="00CF36B4" w:rsidRDefault="00CF36B4" w:rsidP="00CF36B4">
            <w:pPr>
              <w:spacing w:after="0" w:line="240" w:lineRule="auto"/>
              <w:ind w:left="0" w:firstLine="0"/>
              <w:jc w:val="left"/>
              <w:rPr>
                <w:color w:val="auto"/>
                <w:sz w:val="22"/>
              </w:rPr>
            </w:pPr>
            <w:r w:rsidRPr="00CF36B4">
              <w:rPr>
                <w:color w:val="auto"/>
                <w:sz w:val="22"/>
              </w:rPr>
              <w:t> </w:t>
            </w:r>
          </w:p>
        </w:tc>
        <w:tc>
          <w:tcPr>
            <w:tcW w:w="833" w:type="dxa"/>
            <w:tcBorders>
              <w:top w:val="nil"/>
              <w:left w:val="nil"/>
              <w:bottom w:val="single" w:sz="4" w:space="0" w:color="auto"/>
              <w:right w:val="single" w:sz="4" w:space="0" w:color="auto"/>
            </w:tcBorders>
            <w:shd w:val="clear" w:color="auto" w:fill="auto"/>
            <w:noWrap/>
            <w:vAlign w:val="bottom"/>
            <w:hideMark/>
          </w:tcPr>
          <w:p w14:paraId="32D2AD65" w14:textId="77777777" w:rsidR="00CF36B4" w:rsidRPr="00CF36B4" w:rsidRDefault="00CF36B4" w:rsidP="00CF36B4">
            <w:pPr>
              <w:spacing w:after="0" w:line="240" w:lineRule="auto"/>
              <w:ind w:left="0" w:firstLine="0"/>
              <w:jc w:val="right"/>
              <w:rPr>
                <w:b/>
                <w:bCs/>
                <w:color w:val="auto"/>
                <w:sz w:val="22"/>
              </w:rPr>
            </w:pPr>
            <w:r w:rsidRPr="00CF36B4">
              <w:rPr>
                <w:b/>
                <w:bCs/>
                <w:color w:val="auto"/>
                <w:sz w:val="22"/>
              </w:rPr>
              <w:t>1362</w:t>
            </w:r>
          </w:p>
        </w:tc>
        <w:tc>
          <w:tcPr>
            <w:tcW w:w="1912" w:type="dxa"/>
            <w:tcBorders>
              <w:top w:val="nil"/>
              <w:left w:val="nil"/>
              <w:bottom w:val="single" w:sz="4" w:space="0" w:color="auto"/>
              <w:right w:val="single" w:sz="4" w:space="0" w:color="auto"/>
            </w:tcBorders>
            <w:shd w:val="clear" w:color="auto" w:fill="auto"/>
            <w:noWrap/>
            <w:vAlign w:val="bottom"/>
            <w:hideMark/>
          </w:tcPr>
          <w:p w14:paraId="5752D0F5" w14:textId="77777777" w:rsidR="00CF36B4" w:rsidRPr="00CF36B4" w:rsidRDefault="00CF36B4" w:rsidP="00CF36B4">
            <w:pPr>
              <w:spacing w:after="0" w:line="240" w:lineRule="auto"/>
              <w:ind w:left="0" w:firstLine="0"/>
              <w:jc w:val="right"/>
              <w:rPr>
                <w:b/>
                <w:bCs/>
                <w:color w:val="auto"/>
                <w:sz w:val="22"/>
              </w:rPr>
            </w:pPr>
            <w:r w:rsidRPr="00CF36B4">
              <w:rPr>
                <w:b/>
                <w:bCs/>
                <w:color w:val="auto"/>
                <w:sz w:val="22"/>
              </w:rPr>
              <w:t>27 722 658</w:t>
            </w:r>
          </w:p>
        </w:tc>
        <w:tc>
          <w:tcPr>
            <w:tcW w:w="793" w:type="dxa"/>
            <w:tcBorders>
              <w:top w:val="nil"/>
              <w:left w:val="nil"/>
              <w:bottom w:val="single" w:sz="4" w:space="0" w:color="auto"/>
              <w:right w:val="single" w:sz="4" w:space="0" w:color="auto"/>
            </w:tcBorders>
            <w:shd w:val="clear" w:color="auto" w:fill="auto"/>
            <w:noWrap/>
            <w:vAlign w:val="bottom"/>
            <w:hideMark/>
          </w:tcPr>
          <w:p w14:paraId="1F273BF8" w14:textId="2B0F6AF0" w:rsidR="00CF36B4" w:rsidRPr="00CF36B4" w:rsidRDefault="0067122D" w:rsidP="00CF36B4">
            <w:pPr>
              <w:spacing w:after="0" w:line="240" w:lineRule="auto"/>
              <w:ind w:left="0" w:firstLine="0"/>
              <w:jc w:val="center"/>
              <w:rPr>
                <w:b/>
                <w:bCs/>
                <w:color w:val="auto"/>
                <w:sz w:val="22"/>
              </w:rPr>
            </w:pPr>
            <w:r>
              <w:rPr>
                <w:b/>
                <w:bCs/>
                <w:color w:val="auto"/>
                <w:sz w:val="22"/>
              </w:rPr>
              <w:t>82</w:t>
            </w:r>
          </w:p>
        </w:tc>
        <w:tc>
          <w:tcPr>
            <w:tcW w:w="793" w:type="dxa"/>
            <w:tcBorders>
              <w:top w:val="nil"/>
              <w:left w:val="nil"/>
              <w:bottom w:val="single" w:sz="4" w:space="0" w:color="auto"/>
              <w:right w:val="single" w:sz="4" w:space="0" w:color="auto"/>
            </w:tcBorders>
            <w:shd w:val="clear" w:color="auto" w:fill="auto"/>
            <w:noWrap/>
            <w:vAlign w:val="bottom"/>
            <w:hideMark/>
          </w:tcPr>
          <w:p w14:paraId="3F346153"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bl>
    <w:p w14:paraId="18B37DF4" w14:textId="77777777" w:rsidR="00CF36B4" w:rsidRDefault="00CF36B4" w:rsidP="00CF36B4">
      <w:pPr>
        <w:ind w:left="0" w:firstLine="0"/>
      </w:pPr>
    </w:p>
    <w:p w14:paraId="136C189A" w14:textId="7BB9BD50" w:rsidR="0082309B" w:rsidRDefault="0082309B" w:rsidP="0082309B">
      <w:pPr>
        <w:rPr>
          <w:color w:val="auto"/>
          <w:sz w:val="22"/>
        </w:rPr>
      </w:pPr>
      <w:r>
        <w:t xml:space="preserve">      1.Példa:</w:t>
      </w:r>
    </w:p>
    <w:p w14:paraId="34F87981" w14:textId="7F0FA810" w:rsidR="0082309B" w:rsidRDefault="0082309B" w:rsidP="0082309B">
      <w:r>
        <w:t xml:space="preserve">      Jelenleg: </w:t>
      </w:r>
      <w:r>
        <w:rPr>
          <w:b/>
          <w:bCs/>
        </w:rPr>
        <w:t>120 m2 lakás</w:t>
      </w:r>
      <w:r>
        <w:t xml:space="preserve"> 4 fő (kedvezmény 70m2)</w:t>
      </w:r>
    </w:p>
    <w:p w14:paraId="3B5A0E20" w14:textId="65194633" w:rsidR="0082309B" w:rsidRDefault="0082309B" w:rsidP="0082309B">
      <w:r>
        <w:t xml:space="preserve">      adózik 50m2 x430 = 21 500 Ft adó</w:t>
      </w:r>
    </w:p>
    <w:p w14:paraId="08DCA750" w14:textId="1890DB53" w:rsidR="0082309B" w:rsidRDefault="0082309B" w:rsidP="0082309B">
      <w:r>
        <w:t xml:space="preserve">      Fenti sávos adóval:</w:t>
      </w:r>
    </w:p>
    <w:p w14:paraId="140B58B2" w14:textId="083ACECE" w:rsidR="0082309B" w:rsidRDefault="0082309B" w:rsidP="0082309B">
      <w:r>
        <w:t xml:space="preserve">      120m2x</w:t>
      </w:r>
      <w:r w:rsidR="00CF36B4">
        <w:t>3</w:t>
      </w:r>
      <w:r>
        <w:t xml:space="preserve">00 Ft = </w:t>
      </w:r>
      <w:r w:rsidR="00CF36B4">
        <w:t>36</w:t>
      </w:r>
      <w:r>
        <w:t xml:space="preserve"> 000 Ft </w:t>
      </w:r>
      <w:proofErr w:type="gramStart"/>
      <w:r>
        <w:t>adó  (</w:t>
      </w:r>
      <w:proofErr w:type="gramEnd"/>
      <w:r>
        <w:t>ez +</w:t>
      </w:r>
      <w:r w:rsidR="00CF36B4">
        <w:t xml:space="preserve">14 </w:t>
      </w:r>
      <w:r>
        <w:t>500Ft.</w:t>
      </w:r>
    </w:p>
    <w:p w14:paraId="0D8B125F" w14:textId="124ADC35" w:rsidR="0059734E" w:rsidRDefault="0082309B" w:rsidP="008D3428">
      <w:r>
        <w:t xml:space="preserve">   </w:t>
      </w:r>
    </w:p>
    <w:p w14:paraId="1938EB4C" w14:textId="40FD89F5" w:rsidR="0082309B" w:rsidRDefault="0082309B" w:rsidP="0082309B">
      <w:pPr>
        <w:rPr>
          <w:color w:val="auto"/>
          <w:sz w:val="22"/>
        </w:rPr>
      </w:pPr>
      <w:r>
        <w:t xml:space="preserve">       2.Példa</w:t>
      </w:r>
    </w:p>
    <w:p w14:paraId="37A78020" w14:textId="6DBCA0F6" w:rsidR="0082309B" w:rsidRDefault="0082309B" w:rsidP="0082309B">
      <w:r>
        <w:t xml:space="preserve">       Jelenleg: </w:t>
      </w:r>
      <w:r>
        <w:rPr>
          <w:b/>
          <w:bCs/>
        </w:rPr>
        <w:t>500m2 lakás</w:t>
      </w:r>
      <w:r>
        <w:t xml:space="preserve"> </w:t>
      </w:r>
      <w:r w:rsidR="00CF36B4">
        <w:t>5</w:t>
      </w:r>
      <w:r>
        <w:t xml:space="preserve"> fő (kedvezmény </w:t>
      </w:r>
      <w:r w:rsidR="00CF36B4">
        <w:t>8</w:t>
      </w:r>
      <w:r>
        <w:t>0 m2)</w:t>
      </w:r>
    </w:p>
    <w:p w14:paraId="2FEB2A56" w14:textId="531C6B88" w:rsidR="0082309B" w:rsidRDefault="0082309B" w:rsidP="0082309B">
      <w:r>
        <w:t xml:space="preserve">       adózik: 4</w:t>
      </w:r>
      <w:r w:rsidR="00CF36B4">
        <w:t>2</w:t>
      </w:r>
      <w:r>
        <w:t>0 m</w:t>
      </w:r>
      <w:proofErr w:type="gramStart"/>
      <w:r>
        <w:t>2  x</w:t>
      </w:r>
      <w:proofErr w:type="gramEnd"/>
      <w:r>
        <w:t xml:space="preserve"> 430= 18</w:t>
      </w:r>
      <w:r w:rsidR="00CF36B4">
        <w:t>0</w:t>
      </w:r>
      <w:r>
        <w:t xml:space="preserve"> </w:t>
      </w:r>
      <w:r w:rsidR="00CF36B4">
        <w:t>6</w:t>
      </w:r>
      <w:r>
        <w:t>00 Ft adó</w:t>
      </w:r>
    </w:p>
    <w:p w14:paraId="6BC3EF7E" w14:textId="0456312D" w:rsidR="0082309B" w:rsidRDefault="0082309B" w:rsidP="0082309B">
      <w:r>
        <w:t xml:space="preserve">       Fenti sávos adóval:</w:t>
      </w:r>
    </w:p>
    <w:p w14:paraId="56C7B533" w14:textId="79A94CFB" w:rsidR="0082309B" w:rsidRDefault="0082309B" w:rsidP="0082309B">
      <w:r>
        <w:t xml:space="preserve">       1</w:t>
      </w:r>
      <w:r w:rsidR="00CF36B4">
        <w:t>2</w:t>
      </w:r>
      <w:r>
        <w:t>0m2 x</w:t>
      </w:r>
      <w:r w:rsidR="00CF36B4">
        <w:t>3</w:t>
      </w:r>
      <w:r>
        <w:t>00 Ft =                     3</w:t>
      </w:r>
      <w:r w:rsidR="00CF36B4">
        <w:t>6</w:t>
      </w:r>
      <w:r>
        <w:t xml:space="preserve"> 000 Ft </w:t>
      </w:r>
    </w:p>
    <w:p w14:paraId="467F4C41" w14:textId="6EFB3DE1" w:rsidR="0082309B" w:rsidRDefault="0082309B" w:rsidP="0082309B">
      <w:r>
        <w:t xml:space="preserve">       1</w:t>
      </w:r>
      <w:r w:rsidR="00CF36B4">
        <w:t>2</w:t>
      </w:r>
      <w:r>
        <w:t xml:space="preserve">1-200= </w:t>
      </w:r>
      <w:r w:rsidR="0067549E">
        <w:t xml:space="preserve">80 </w:t>
      </w:r>
      <w:r>
        <w:t>m2x430 Ft=        </w:t>
      </w:r>
      <w:r w:rsidR="00CF36B4">
        <w:t>3</w:t>
      </w:r>
      <w:r w:rsidR="0067549E">
        <w:t>4 400</w:t>
      </w:r>
      <w:r>
        <w:t xml:space="preserve"> Ft</w:t>
      </w:r>
    </w:p>
    <w:p w14:paraId="1C9D3494" w14:textId="3781D4F4" w:rsidR="0082309B" w:rsidRDefault="0082309B" w:rsidP="0082309B">
      <w:r>
        <w:t xml:space="preserve">      </w:t>
      </w:r>
      <w:r w:rsidR="00CF36B4">
        <w:t xml:space="preserve"> </w:t>
      </w:r>
      <w:r>
        <w:t>201-500 (299 x860Ft=           </w:t>
      </w:r>
      <w:r>
        <w:rPr>
          <w:u w:val="single"/>
        </w:rPr>
        <w:t>257 140 Ft</w:t>
      </w:r>
    </w:p>
    <w:p w14:paraId="79EACB4F" w14:textId="2AFE969B" w:rsidR="0082309B" w:rsidRDefault="0082309B" w:rsidP="0082309B">
      <w:r>
        <w:t xml:space="preserve">                                                     </w:t>
      </w:r>
      <w:r w:rsidR="00CF36B4">
        <w:t xml:space="preserve"> </w:t>
      </w:r>
      <w:r>
        <w:t>3</w:t>
      </w:r>
      <w:r w:rsidR="00CF36B4">
        <w:t>27 </w:t>
      </w:r>
      <w:r w:rsidR="0067549E">
        <w:t>54</w:t>
      </w:r>
      <w:r w:rsidR="00CF36B4">
        <w:t xml:space="preserve">0 </w:t>
      </w:r>
      <w:r>
        <w:t xml:space="preserve">Ft </w:t>
      </w:r>
      <w:proofErr w:type="gramStart"/>
      <w:r>
        <w:t>( ez</w:t>
      </w:r>
      <w:proofErr w:type="gramEnd"/>
      <w:r>
        <w:t xml:space="preserve"> +1</w:t>
      </w:r>
      <w:r w:rsidR="00CF36B4">
        <w:t xml:space="preserve">46 </w:t>
      </w:r>
      <w:r w:rsidR="0067549E">
        <w:t>94</w:t>
      </w:r>
      <w:r w:rsidR="00CF36B4">
        <w:t>0</w:t>
      </w:r>
      <w:r>
        <w:t xml:space="preserve"> Ft</w:t>
      </w:r>
    </w:p>
    <w:p w14:paraId="3F868FE8" w14:textId="6AAFC875" w:rsidR="0082309B" w:rsidRDefault="0082309B" w:rsidP="0082309B">
      <w:r>
        <w:t xml:space="preserve">       3.Példa</w:t>
      </w:r>
    </w:p>
    <w:p w14:paraId="284B9B03" w14:textId="40439F9E" w:rsidR="0082309B" w:rsidRDefault="0082309B" w:rsidP="0082309B">
      <w:r>
        <w:t xml:space="preserve">       Jelenleg: </w:t>
      </w:r>
      <w:r>
        <w:rPr>
          <w:b/>
          <w:bCs/>
        </w:rPr>
        <w:t>260m2 lakás</w:t>
      </w:r>
      <w:r>
        <w:t xml:space="preserve"> 4 fő (kedvezmény 70 m2)</w:t>
      </w:r>
    </w:p>
    <w:p w14:paraId="778692DC" w14:textId="75A9F4C8" w:rsidR="0082309B" w:rsidRDefault="0082309B" w:rsidP="0082309B">
      <w:r>
        <w:t xml:space="preserve">       adózik: 190 m</w:t>
      </w:r>
      <w:proofErr w:type="gramStart"/>
      <w:r>
        <w:t>2  x</w:t>
      </w:r>
      <w:proofErr w:type="gramEnd"/>
      <w:r>
        <w:t xml:space="preserve"> 430= 81 700 Ft adó</w:t>
      </w:r>
    </w:p>
    <w:p w14:paraId="00BCFAC9" w14:textId="14209B5D" w:rsidR="0082309B" w:rsidRDefault="0082309B" w:rsidP="0082309B">
      <w:r>
        <w:t xml:space="preserve">       Fenti sávos adóval:</w:t>
      </w:r>
    </w:p>
    <w:p w14:paraId="6CEDA40B" w14:textId="41F4F841" w:rsidR="0082309B" w:rsidRDefault="0082309B" w:rsidP="0082309B">
      <w:r>
        <w:t xml:space="preserve">       1</w:t>
      </w:r>
      <w:r w:rsidR="00CF36B4">
        <w:t>2</w:t>
      </w:r>
      <w:r>
        <w:t>0m2 x</w:t>
      </w:r>
      <w:r w:rsidR="00CF36B4">
        <w:t xml:space="preserve"> 3</w:t>
      </w:r>
      <w:r>
        <w:t>00 Ft =                     3</w:t>
      </w:r>
      <w:r w:rsidR="00CF36B4">
        <w:t>6</w:t>
      </w:r>
      <w:r>
        <w:t xml:space="preserve"> 000 Ft </w:t>
      </w:r>
    </w:p>
    <w:p w14:paraId="73BB2E95" w14:textId="6DE4BBAA" w:rsidR="0082309B" w:rsidRDefault="0082309B" w:rsidP="0082309B">
      <w:r>
        <w:t xml:space="preserve">       1</w:t>
      </w:r>
      <w:r w:rsidR="00CF36B4">
        <w:t>2</w:t>
      </w:r>
      <w:r>
        <w:t xml:space="preserve">1-200= </w:t>
      </w:r>
      <w:r w:rsidR="0067549E">
        <w:t>80</w:t>
      </w:r>
      <w:r>
        <w:t>m2x430 Ft=        </w:t>
      </w:r>
      <w:r w:rsidR="0067549E">
        <w:t xml:space="preserve"> </w:t>
      </w:r>
      <w:r w:rsidR="00CF36B4">
        <w:t>3</w:t>
      </w:r>
      <w:r w:rsidR="0067549E">
        <w:t>4 40</w:t>
      </w:r>
      <w:r w:rsidR="00CF36B4">
        <w:t>0</w:t>
      </w:r>
      <w:r>
        <w:t xml:space="preserve"> Ft</w:t>
      </w:r>
    </w:p>
    <w:p w14:paraId="6EF707C8" w14:textId="7B0051BB" w:rsidR="0082309B" w:rsidRDefault="0082309B" w:rsidP="0082309B">
      <w:r>
        <w:t xml:space="preserve">       201-260 (59 x860Ft=           </w:t>
      </w:r>
      <w:r>
        <w:rPr>
          <w:u w:val="single"/>
        </w:rPr>
        <w:t>    50 740 Ft</w:t>
      </w:r>
    </w:p>
    <w:p w14:paraId="3177B1BB" w14:textId="324A74F8" w:rsidR="00A6684C" w:rsidRDefault="0067549E" w:rsidP="00576A9E">
      <w:pPr>
        <w:pStyle w:val="Listaszerbekezds"/>
        <w:numPr>
          <w:ilvl w:val="0"/>
          <w:numId w:val="25"/>
        </w:numPr>
      </w:pPr>
      <w:r>
        <w:t xml:space="preserve">140 </w:t>
      </w:r>
      <w:r w:rsidR="0082309B">
        <w:t xml:space="preserve">Ft </w:t>
      </w:r>
      <w:proofErr w:type="gramStart"/>
      <w:r w:rsidR="0082309B">
        <w:t>( ez</w:t>
      </w:r>
      <w:proofErr w:type="gramEnd"/>
      <w:r w:rsidR="0082309B">
        <w:t xml:space="preserve"> +</w:t>
      </w:r>
      <w:r>
        <w:t xml:space="preserve">39 440 </w:t>
      </w:r>
      <w:r w:rsidR="0082309B">
        <w:t xml:space="preserve"> Ft</w:t>
      </w:r>
    </w:p>
    <w:p w14:paraId="0D6AD7AC" w14:textId="77777777" w:rsidR="0059734E" w:rsidRPr="0082309B" w:rsidRDefault="0059734E" w:rsidP="000A459B">
      <w:pPr>
        <w:ind w:left="0" w:firstLine="0"/>
      </w:pPr>
    </w:p>
    <w:p w14:paraId="5228185B" w14:textId="518D7C73" w:rsidR="00142CF2" w:rsidRPr="00576A9E" w:rsidRDefault="00576A9E" w:rsidP="00576A9E">
      <w:pPr>
        <w:spacing w:after="37" w:line="259" w:lineRule="auto"/>
        <w:rPr>
          <w:b/>
          <w:bCs/>
        </w:rPr>
      </w:pPr>
      <w:r>
        <w:rPr>
          <w:b/>
          <w:bCs/>
        </w:rPr>
        <w:t xml:space="preserve">3.Döntési opció: </w:t>
      </w:r>
      <w:r w:rsidR="00142CF2" w:rsidRPr="00576A9E">
        <w:rPr>
          <w:b/>
          <w:bCs/>
        </w:rPr>
        <w:t>Ö</w:t>
      </w:r>
      <w:r w:rsidR="0059734E" w:rsidRPr="00576A9E">
        <w:rPr>
          <w:b/>
          <w:bCs/>
        </w:rPr>
        <w:t>vezet kialakítása –</w:t>
      </w:r>
      <w:r w:rsidR="00142CF2" w:rsidRPr="00576A9E">
        <w:rPr>
          <w:bCs/>
        </w:rPr>
        <w:t>új adó mérték megállapítása hasonlóan</w:t>
      </w:r>
      <w:r w:rsidR="000A459B" w:rsidRPr="00576A9E">
        <w:rPr>
          <w:bCs/>
        </w:rPr>
        <w:t>,</w:t>
      </w:r>
      <w:r w:rsidR="00142CF2" w:rsidRPr="00576A9E">
        <w:rPr>
          <w:bCs/>
        </w:rPr>
        <w:t xml:space="preserve"> mint a telekadó esetében</w:t>
      </w:r>
    </w:p>
    <w:p w14:paraId="004E93F6" w14:textId="7DC9D29C" w:rsidR="00142CF2" w:rsidRDefault="00142CF2" w:rsidP="00142CF2">
      <w:r>
        <w:rPr>
          <w:b/>
        </w:rPr>
        <w:t xml:space="preserve">          </w:t>
      </w:r>
      <w:r>
        <w:t xml:space="preserve">Az adó mértéke </w:t>
      </w:r>
    </w:p>
    <w:p w14:paraId="5D827409" w14:textId="377A42A4" w:rsidR="00142CF2" w:rsidRDefault="00142CF2" w:rsidP="00142CF2">
      <w:r>
        <w:t xml:space="preserve">            a.) I. </w:t>
      </w:r>
      <w:proofErr w:type="gramStart"/>
      <w:r>
        <w:t xml:space="preserve">övezetben:  </w:t>
      </w:r>
      <w:r>
        <w:tab/>
      </w:r>
      <w:proofErr w:type="gramEnd"/>
      <w:r>
        <w:t xml:space="preserve">    </w:t>
      </w:r>
      <w:r w:rsidR="000A459B">
        <w:t>ingatlan területétől függően változó</w:t>
      </w:r>
      <w:r>
        <w:t xml:space="preserve">  </w:t>
      </w:r>
      <w:r w:rsidR="00576A9E">
        <w:t>……</w:t>
      </w:r>
      <w:r>
        <w:t xml:space="preserve">Ft/m2/év </w:t>
      </w:r>
    </w:p>
    <w:p w14:paraId="70AA5BFA" w14:textId="1DA1D1C6" w:rsidR="00142CF2" w:rsidRDefault="00142CF2" w:rsidP="00142CF2">
      <w:r>
        <w:t xml:space="preserve">            </w:t>
      </w:r>
      <w:proofErr w:type="spellStart"/>
      <w:r>
        <w:t>b.</w:t>
      </w:r>
      <w:proofErr w:type="spellEnd"/>
      <w:r>
        <w:t xml:space="preserve">) II. övezetben: </w:t>
      </w:r>
      <w:r>
        <w:tab/>
        <w:t xml:space="preserve"> </w:t>
      </w:r>
      <w:r w:rsidR="000A459B">
        <w:t xml:space="preserve">   </w:t>
      </w:r>
      <w:r w:rsidR="00773B3F">
        <w:t>860</w:t>
      </w:r>
      <w:r w:rsidR="000A459B">
        <w:t>.- Ft</w:t>
      </w:r>
      <w:r>
        <w:t xml:space="preserve">/m2/év </w:t>
      </w:r>
    </w:p>
    <w:p w14:paraId="5C7EEF9F" w14:textId="77777777" w:rsidR="000A459B" w:rsidRDefault="000A459B" w:rsidP="000A459B">
      <w:pPr>
        <w:ind w:left="355"/>
      </w:pPr>
    </w:p>
    <w:p w14:paraId="3637EF34" w14:textId="06928464" w:rsidR="000A459B" w:rsidRPr="000A459B" w:rsidRDefault="000A459B" w:rsidP="000A459B">
      <w:pPr>
        <w:ind w:left="355"/>
      </w:pPr>
      <w:r w:rsidRPr="000A459B">
        <w:t xml:space="preserve">A település adottságaiból eredően új övezet kialakítása. A Völgyrét </w:t>
      </w:r>
      <w:proofErr w:type="gramStart"/>
      <w:r w:rsidRPr="000A459B">
        <w:t>( Napsugár</w:t>
      </w:r>
      <w:proofErr w:type="gramEnd"/>
      <w:r w:rsidRPr="000A459B">
        <w:t xml:space="preserve"> utca, Pillangó utca, Kórház fasor és Alsóvölgy utca által határolt</w:t>
      </w:r>
      <w:r w:rsidR="00184519">
        <w:t>)</w:t>
      </w:r>
      <w:r w:rsidRPr="000A459B">
        <w:t xml:space="preserve">, valamint a Pipacs </w:t>
      </w:r>
      <w:r>
        <w:t xml:space="preserve">utca- Pipacs </w:t>
      </w:r>
      <w:r w:rsidRPr="000A459B">
        <w:t>köz</w:t>
      </w:r>
      <w:r>
        <w:t>-Rózsa utca. Kamilla köz</w:t>
      </w:r>
      <w:r w:rsidRPr="000A459B">
        <w:t xml:space="preserve"> határolt területen a társasházi ingatlanok építésére kijelölt területen az önkormányzat élni kíván azon jogával, hogy a területet külön övezetként jelöli ki és az építményadó mértékét az övezetben magasabb mértékben határozza meg, figyelembe véve azt, hogy a társasházi lakások alapterülete jellemzően kisebb, mint egy családiházas ingatlan esetében.</w:t>
      </w:r>
    </w:p>
    <w:p w14:paraId="4F5DBA19" w14:textId="1AE062C1" w:rsidR="00172A2B" w:rsidRDefault="00172A2B" w:rsidP="00142CF2"/>
    <w:p w14:paraId="5399FCD2" w14:textId="63AE8020" w:rsidR="001D437B" w:rsidRDefault="00007D42">
      <w:pPr>
        <w:pStyle w:val="Cmsor1"/>
        <w:ind w:left="1355" w:right="721" w:hanging="281"/>
        <w:rPr>
          <w:b w:val="0"/>
          <w:sz w:val="24"/>
        </w:rPr>
      </w:pPr>
      <w:r>
        <w:t>Telekadó</w:t>
      </w:r>
      <w:r>
        <w:rPr>
          <w:b w:val="0"/>
          <w:sz w:val="24"/>
        </w:rPr>
        <w:t xml:space="preserve"> </w:t>
      </w:r>
    </w:p>
    <w:p w14:paraId="387634D4" w14:textId="77777777" w:rsidR="00A87DDA" w:rsidRPr="00A87DDA" w:rsidRDefault="00A87DDA" w:rsidP="00A87DDA"/>
    <w:p w14:paraId="75B2C658" w14:textId="4211953D" w:rsidR="0095797C" w:rsidRDefault="0095797C" w:rsidP="0095797C">
      <w:r>
        <w:t xml:space="preserve">Telki Község Önkormányzatának Képviselő-testülete 2017. január 1. napi hatállyal módosította az telekadóról szóló rendeletét, mely szerint </w:t>
      </w:r>
    </w:p>
    <w:p w14:paraId="66700E36" w14:textId="4BB025EF" w:rsidR="0095797C" w:rsidRDefault="0095797C" w:rsidP="0095797C">
      <w:r w:rsidRPr="0095797C">
        <w:rPr>
          <w:b/>
          <w:bCs/>
        </w:rPr>
        <w:t>Adóköteles</w:t>
      </w:r>
      <w:r>
        <w:t xml:space="preserve">: a </w:t>
      </w:r>
      <w:proofErr w:type="spellStart"/>
      <w:r>
        <w:t>Htv</w:t>
      </w:r>
      <w:proofErr w:type="spellEnd"/>
      <w:r>
        <w:t>. 17.§-a szerinti</w:t>
      </w:r>
      <w:r w:rsidR="00245D3F">
        <w:t xml:space="preserve"> telek</w:t>
      </w:r>
      <w:r>
        <w:t xml:space="preserve"> (továbbiakban együtt: </w:t>
      </w:r>
      <w:r w:rsidR="00245D3F">
        <w:t>telek</w:t>
      </w:r>
      <w:r>
        <w:t>).</w:t>
      </w:r>
    </w:p>
    <w:p w14:paraId="73DE0B5A" w14:textId="3FAC20D5" w:rsidR="0095797C" w:rsidRDefault="0095797C" w:rsidP="0095797C">
      <w:proofErr w:type="spellStart"/>
      <w:r>
        <w:t>Htv</w:t>
      </w:r>
      <w:proofErr w:type="spellEnd"/>
      <w:r>
        <w:t xml:space="preserve">. alapján: </w:t>
      </w:r>
      <w:r w:rsidRPr="0095797C">
        <w:t>Adóköteles az önkormányzat illetékességi területén lévő telek.</w:t>
      </w:r>
    </w:p>
    <w:p w14:paraId="7A424B33" w14:textId="17A49E5F" w:rsidR="0095797C" w:rsidRDefault="0095797C" w:rsidP="0095797C">
      <w:r w:rsidRPr="00245D3F">
        <w:rPr>
          <w:b/>
          <w:bCs/>
        </w:rPr>
        <w:t>Az adó alanya</w:t>
      </w:r>
      <w:r>
        <w:t xml:space="preserve">: </w:t>
      </w:r>
      <w:proofErr w:type="spellStart"/>
      <w:r w:rsidR="00245D3F" w:rsidRPr="00245D3F">
        <w:t>Htv</w:t>
      </w:r>
      <w:proofErr w:type="spellEnd"/>
      <w:r w:rsidR="00245D3F" w:rsidRPr="00245D3F">
        <w:t xml:space="preserve">. 18.§. – a szerinti tulajdonos </w:t>
      </w:r>
      <w:proofErr w:type="gramStart"/>
      <w:r w:rsidR="00245D3F" w:rsidRPr="00245D3F">
        <w:t>( a</w:t>
      </w:r>
      <w:proofErr w:type="gramEnd"/>
      <w:r w:rsidR="00245D3F" w:rsidRPr="00245D3F">
        <w:t xml:space="preserve"> továbbiakban: adózó ) </w:t>
      </w:r>
    </w:p>
    <w:p w14:paraId="5C4BD32B" w14:textId="77777777" w:rsidR="0095797C" w:rsidRDefault="0095797C" w:rsidP="0095797C">
      <w:proofErr w:type="spellStart"/>
      <w:r w:rsidRPr="00245D3F">
        <w:rPr>
          <w:b/>
          <w:bCs/>
        </w:rPr>
        <w:t>Htv</w:t>
      </w:r>
      <w:proofErr w:type="spellEnd"/>
      <w:r w:rsidRPr="00245D3F">
        <w:rPr>
          <w:b/>
          <w:bCs/>
        </w:rPr>
        <w:t>. alapján</w:t>
      </w:r>
      <w:r>
        <w:t>:</w:t>
      </w:r>
    </w:p>
    <w:p w14:paraId="314CBF9B" w14:textId="6D0FEA3F" w:rsidR="0095797C" w:rsidRDefault="0095797C" w:rsidP="00245D3F">
      <w:r>
        <w:t>-</w:t>
      </w:r>
      <w:r>
        <w:tab/>
        <w:t xml:space="preserve">Az adó alanya </w:t>
      </w:r>
      <w:r w:rsidR="00245D3F" w:rsidRPr="00245D3F">
        <w:t>(3. §) az, aki az év első napján a telek tulajdonosa. Ingatlannyilvántartásba bejegyzett vagyoni értékű jog, illetőleg több tulajdonos esetén a 12. §-ban foglaltak az irányadók.</w:t>
      </w:r>
    </w:p>
    <w:p w14:paraId="5312ECE3" w14:textId="6158E178" w:rsidR="00245D3F" w:rsidRPr="00245D3F" w:rsidRDefault="00245D3F" w:rsidP="00245D3F">
      <w:pPr>
        <w:spacing w:after="0" w:line="240" w:lineRule="auto"/>
        <w:ind w:left="1418" w:firstLine="0"/>
        <w:rPr>
          <w:sz w:val="18"/>
        </w:rPr>
      </w:pPr>
      <w:r w:rsidRPr="00245D3F">
        <w:rPr>
          <w:b/>
          <w:bCs/>
          <w:i/>
          <w:iCs/>
          <w:sz w:val="18"/>
        </w:rPr>
        <w:t>3. §</w:t>
      </w:r>
      <w:r w:rsidRPr="00245D3F">
        <w:rPr>
          <w:sz w:val="18"/>
        </w:rPr>
        <w:t xml:space="preserve"> </w:t>
      </w:r>
      <w:proofErr w:type="gramStart"/>
      <w:r w:rsidRPr="00245D3F">
        <w:rPr>
          <w:sz w:val="18"/>
        </w:rPr>
        <w:t>*  (</w:t>
      </w:r>
      <w:proofErr w:type="gramEnd"/>
      <w:r w:rsidRPr="00245D3F">
        <w:rPr>
          <w:sz w:val="18"/>
        </w:rPr>
        <w:t>1) Ha e törvény másként nem rendelkezik, a törvény alkalmazásában adóalany:</w:t>
      </w:r>
    </w:p>
    <w:p w14:paraId="382CFCDC" w14:textId="0E45D75F" w:rsidR="00245D3F" w:rsidRPr="00245D3F" w:rsidRDefault="00245D3F" w:rsidP="00245D3F">
      <w:pPr>
        <w:spacing w:after="0" w:line="240" w:lineRule="auto"/>
        <w:ind w:left="1418" w:firstLine="0"/>
        <w:rPr>
          <w:sz w:val="18"/>
        </w:rPr>
      </w:pPr>
      <w:r w:rsidRPr="00245D3F">
        <w:rPr>
          <w:sz w:val="18"/>
        </w:rPr>
        <w:t>a) a magánszemély,</w:t>
      </w:r>
    </w:p>
    <w:p w14:paraId="1BD1436C" w14:textId="28641421" w:rsidR="00245D3F" w:rsidRPr="00245D3F" w:rsidRDefault="00245D3F" w:rsidP="00245D3F">
      <w:pPr>
        <w:spacing w:after="0" w:line="240" w:lineRule="auto"/>
        <w:ind w:left="1416" w:firstLine="0"/>
        <w:rPr>
          <w:sz w:val="18"/>
        </w:rPr>
      </w:pPr>
      <w:r w:rsidRPr="00245D3F">
        <w:rPr>
          <w:sz w:val="18"/>
        </w:rPr>
        <w:t xml:space="preserve">b) </w:t>
      </w:r>
      <w:proofErr w:type="gramStart"/>
      <w:r w:rsidRPr="00245D3F">
        <w:rPr>
          <w:sz w:val="18"/>
        </w:rPr>
        <w:t>*  a</w:t>
      </w:r>
      <w:proofErr w:type="gramEnd"/>
      <w:r w:rsidRPr="00245D3F">
        <w:rPr>
          <w:sz w:val="18"/>
        </w:rPr>
        <w:t xml:space="preserve"> jogi személy, egyéb szervezet,</w:t>
      </w:r>
    </w:p>
    <w:p w14:paraId="169A574B" w14:textId="4614416D" w:rsidR="00245D3F" w:rsidRPr="00245D3F" w:rsidRDefault="00245D3F" w:rsidP="00245D3F">
      <w:pPr>
        <w:spacing w:after="0" w:line="240" w:lineRule="auto"/>
        <w:ind w:left="1416" w:firstLine="0"/>
        <w:rPr>
          <w:sz w:val="18"/>
        </w:rPr>
      </w:pPr>
      <w:r w:rsidRPr="00245D3F">
        <w:rPr>
          <w:sz w:val="18"/>
        </w:rPr>
        <w:t>c) a magánszemélyek jogi személyiséggel nem rendelkező személyi egyesülése.</w:t>
      </w:r>
    </w:p>
    <w:p w14:paraId="1822256E" w14:textId="1CC0ADC1" w:rsidR="0023674F" w:rsidRPr="0023674F" w:rsidRDefault="0023674F" w:rsidP="0023674F">
      <w:pPr>
        <w:spacing w:after="0" w:line="240" w:lineRule="auto"/>
        <w:ind w:left="1416" w:firstLine="0"/>
        <w:rPr>
          <w:sz w:val="18"/>
        </w:rPr>
      </w:pPr>
      <w:r w:rsidRPr="0023674F">
        <w:rPr>
          <w:b/>
          <w:bCs/>
          <w:sz w:val="18"/>
        </w:rPr>
        <w:t>12. §</w:t>
      </w:r>
      <w:r w:rsidRPr="0023674F">
        <w:rPr>
          <w:sz w:val="18"/>
        </w:rPr>
        <w:t xml:space="preserve"> (1) </w:t>
      </w:r>
      <w:proofErr w:type="gramStart"/>
      <w:r w:rsidRPr="0023674F">
        <w:rPr>
          <w:sz w:val="18"/>
        </w:rPr>
        <w:t>*  Az</w:t>
      </w:r>
      <w:proofErr w:type="gramEnd"/>
      <w:r w:rsidRPr="0023674F">
        <w:rPr>
          <w:sz w:val="18"/>
        </w:rPr>
        <w:t xml:space="preserve"> adó alanya (3. §) az, aki a naptári év (a továbbiakban: év) első napján az építmény tulajdonosa. Több tulajdonos esetén a tulajdonosok tulajdoni hányadaik arányában adóalanyok. Amennyiben az építményt az ingatlan-nyilvántartásba bejegyzett vagyoni értékű jog terheli, az annak gyakorlására jogosult az adó alanya. (A tulajdonos, a vagyoni értékű jog jogosítottja a továbbiakban együtt: tulajdonos).</w:t>
      </w:r>
    </w:p>
    <w:p w14:paraId="0DB7B004" w14:textId="26D67B70" w:rsidR="0023674F" w:rsidRPr="0023674F" w:rsidRDefault="0023674F" w:rsidP="0023674F">
      <w:pPr>
        <w:spacing w:after="0" w:line="240" w:lineRule="auto"/>
        <w:ind w:left="1416" w:firstLine="0"/>
        <w:rPr>
          <w:sz w:val="18"/>
        </w:rPr>
      </w:pPr>
      <w:r w:rsidRPr="0023674F">
        <w:rPr>
          <w:sz w:val="18"/>
        </w:rPr>
        <w:t xml:space="preserve">(2) </w:t>
      </w:r>
      <w:proofErr w:type="gramStart"/>
      <w:r w:rsidRPr="0023674F">
        <w:rPr>
          <w:sz w:val="18"/>
        </w:rPr>
        <w:t>*  Valamennyi</w:t>
      </w:r>
      <w:proofErr w:type="gramEnd"/>
      <w:r w:rsidRPr="0023674F">
        <w:rPr>
          <w:sz w:val="18"/>
        </w:rPr>
        <w:t xml:space="preserve"> tulajdonos által írásban megkötött és az adóhatósághoz benyújtott megállapodásban a tulajdonosok az adóalanyisággal kapcsolatos jogokkal és kötelezettségekkel egy tulajdonost is felruházhatnak.</w:t>
      </w:r>
    </w:p>
    <w:p w14:paraId="1D2E6F80" w14:textId="0D4A459E" w:rsidR="00245D3F" w:rsidRDefault="0023674F" w:rsidP="0023674F">
      <w:pPr>
        <w:spacing w:after="0" w:line="240" w:lineRule="auto"/>
        <w:ind w:left="1416" w:firstLine="0"/>
        <w:rPr>
          <w:sz w:val="18"/>
        </w:rPr>
      </w:pPr>
      <w:r w:rsidRPr="0023674F">
        <w:rPr>
          <w:sz w:val="18"/>
        </w:rPr>
        <w:t>(3) Társasház, -garázs és -üdülő esetén a tulajdonosok önálló adóalanyok, a közös használatú helyiségek után az adó alanya az említett közösség.</w:t>
      </w:r>
    </w:p>
    <w:p w14:paraId="755D6E46" w14:textId="77777777" w:rsidR="0023674F" w:rsidRPr="00245D3F" w:rsidRDefault="0023674F" w:rsidP="0023674F">
      <w:pPr>
        <w:spacing w:after="0" w:line="240" w:lineRule="auto"/>
        <w:ind w:left="1416" w:firstLine="0"/>
        <w:rPr>
          <w:sz w:val="18"/>
        </w:rPr>
      </w:pPr>
    </w:p>
    <w:p w14:paraId="685F5D38" w14:textId="4727BB03" w:rsidR="0095797C" w:rsidRDefault="0095797C" w:rsidP="0095797C">
      <w:r w:rsidRPr="0023674F">
        <w:rPr>
          <w:b/>
          <w:bCs/>
        </w:rPr>
        <w:t>Az adó alapja</w:t>
      </w:r>
      <w:r>
        <w:t xml:space="preserve">: </w:t>
      </w:r>
      <w:r w:rsidR="0023674F" w:rsidRPr="0023674F">
        <w:t xml:space="preserve">Az adó alapja a telek négyzetméterben számított területe </w:t>
      </w:r>
    </w:p>
    <w:p w14:paraId="4B87C68D" w14:textId="77777777" w:rsidR="000A459B" w:rsidRDefault="000A459B" w:rsidP="0095797C">
      <w:pPr>
        <w:rPr>
          <w:b/>
          <w:bCs/>
        </w:rPr>
      </w:pPr>
    </w:p>
    <w:p w14:paraId="2D882B3A" w14:textId="1069F279" w:rsidR="0095797C" w:rsidRDefault="0095797C" w:rsidP="0095797C">
      <w:r w:rsidRPr="0023674F">
        <w:rPr>
          <w:b/>
          <w:bCs/>
        </w:rPr>
        <w:t>Az adó mértéke</w:t>
      </w:r>
      <w:r>
        <w:t>:</w:t>
      </w:r>
    </w:p>
    <w:p w14:paraId="133DD61E" w14:textId="77777777" w:rsidR="0023674F" w:rsidRDefault="0023674F" w:rsidP="0023674F">
      <w:r>
        <w:t xml:space="preserve">(1) A képviselő-testület a belterületi telkek telekadó mértéke szerint két övezetet alakít ki.  </w:t>
      </w:r>
    </w:p>
    <w:p w14:paraId="464BF565" w14:textId="13317409" w:rsidR="0023674F" w:rsidRDefault="0023674F" w:rsidP="0023674F">
      <w:r>
        <w:t xml:space="preserve">(2) Az övezetek leírását jelen rendelet 1. számú melléklete tartalmazza. </w:t>
      </w:r>
    </w:p>
    <w:p w14:paraId="6B11FBE1" w14:textId="32D8EAB6" w:rsidR="0023674F" w:rsidRDefault="0023674F" w:rsidP="0023674F">
      <w:r>
        <w:t xml:space="preserve">(3) Az adó mértéke </w:t>
      </w:r>
    </w:p>
    <w:p w14:paraId="2BF8DEED" w14:textId="77777777" w:rsidR="0023674F" w:rsidRDefault="0023674F" w:rsidP="0023674F">
      <w:r>
        <w:t>a.)</w:t>
      </w:r>
      <w:r>
        <w:tab/>
        <w:t xml:space="preserve">Külterületi telek esetében: 0 Ft/m2/év </w:t>
      </w:r>
    </w:p>
    <w:p w14:paraId="2C929307" w14:textId="77777777" w:rsidR="0023674F" w:rsidRDefault="0023674F" w:rsidP="0023674F">
      <w:proofErr w:type="spellStart"/>
      <w:r>
        <w:t>b.</w:t>
      </w:r>
      <w:proofErr w:type="spellEnd"/>
      <w:r>
        <w:t>)</w:t>
      </w:r>
      <w:r>
        <w:tab/>
        <w:t xml:space="preserve">Belterületi épülettel be nem épített telek esetében a telekadó mértéke </w:t>
      </w:r>
    </w:p>
    <w:p w14:paraId="058CEB10" w14:textId="1643B055" w:rsidR="0023674F" w:rsidRDefault="0023674F" w:rsidP="0023674F">
      <w:r>
        <w:t xml:space="preserve">       </w:t>
      </w:r>
      <w:proofErr w:type="spellStart"/>
      <w:r>
        <w:t>ba</w:t>
      </w:r>
      <w:proofErr w:type="spellEnd"/>
      <w:r>
        <w:t xml:space="preserve">.) I. </w:t>
      </w:r>
      <w:proofErr w:type="gramStart"/>
      <w:r>
        <w:t xml:space="preserve">övezetben:  </w:t>
      </w:r>
      <w:r>
        <w:tab/>
      </w:r>
      <w:proofErr w:type="gramEnd"/>
      <w:r>
        <w:t xml:space="preserve">120.- Ft/m2/év </w:t>
      </w:r>
    </w:p>
    <w:p w14:paraId="0A228ACD" w14:textId="3D2FD981" w:rsidR="0023674F" w:rsidRDefault="0023674F" w:rsidP="0023674F">
      <w:r>
        <w:lastRenderedPageBreak/>
        <w:t xml:space="preserve">       </w:t>
      </w:r>
      <w:proofErr w:type="spellStart"/>
      <w:r>
        <w:t>bb</w:t>
      </w:r>
      <w:proofErr w:type="spellEnd"/>
      <w:r>
        <w:t xml:space="preserve">.) II. övezetben: </w:t>
      </w:r>
      <w:r>
        <w:tab/>
        <w:t xml:space="preserve">180.- Ft/m2/év </w:t>
      </w:r>
    </w:p>
    <w:p w14:paraId="02393925" w14:textId="77777777" w:rsidR="0023674F" w:rsidRDefault="0023674F" w:rsidP="0023674F">
      <w:r>
        <w:t>c.)</w:t>
      </w:r>
      <w:r>
        <w:tab/>
        <w:t>Belterületi épülettel beépített telek esetében a 2500 m2-t meg nem haladó telek után a telekadó évi mértéke</w:t>
      </w:r>
    </w:p>
    <w:p w14:paraId="6A33809C" w14:textId="73511405" w:rsidR="0023674F" w:rsidRDefault="0023674F" w:rsidP="0023674F">
      <w:r>
        <w:t xml:space="preserve">       </w:t>
      </w:r>
      <w:proofErr w:type="spellStart"/>
      <w:r>
        <w:t>ca</w:t>
      </w:r>
      <w:proofErr w:type="spellEnd"/>
      <w:r>
        <w:t xml:space="preserve">.) I. övezetben </w:t>
      </w:r>
      <w:r>
        <w:tab/>
      </w:r>
      <w:proofErr w:type="gramStart"/>
      <w:r>
        <w:t>0 .</w:t>
      </w:r>
      <w:proofErr w:type="gramEnd"/>
      <w:r>
        <w:t xml:space="preserve">- Ft/m2/év </w:t>
      </w:r>
    </w:p>
    <w:p w14:paraId="54D9CBF8" w14:textId="00437B89" w:rsidR="0023674F" w:rsidRDefault="0023674F" w:rsidP="0023674F">
      <w:r>
        <w:tab/>
        <w:t xml:space="preserve">       </w:t>
      </w:r>
      <w:proofErr w:type="spellStart"/>
      <w:r>
        <w:t>cb</w:t>
      </w:r>
      <w:proofErr w:type="spellEnd"/>
      <w:r>
        <w:t xml:space="preserve">.) II. </w:t>
      </w:r>
      <w:proofErr w:type="gramStart"/>
      <w:r>
        <w:t xml:space="preserve">övezetben  </w:t>
      </w:r>
      <w:r>
        <w:tab/>
      </w:r>
      <w:proofErr w:type="gramEnd"/>
      <w:r>
        <w:t xml:space="preserve">0.- Ft/m2/év </w:t>
      </w:r>
    </w:p>
    <w:p w14:paraId="304AE959" w14:textId="77777777" w:rsidR="0023674F" w:rsidRDefault="0023674F" w:rsidP="0023674F">
      <w:r>
        <w:t>d.)</w:t>
      </w:r>
      <w:r>
        <w:tab/>
        <w:t xml:space="preserve">Belterületi épülettel beépített telek esetében a 2500 m2-t meghaladó területű adóköteles telek 2500 m2 feletti része után a telekadó évi mértéke </w:t>
      </w:r>
    </w:p>
    <w:p w14:paraId="4272C721" w14:textId="21B0AEA6" w:rsidR="0023674F" w:rsidRDefault="0023674F" w:rsidP="0023674F">
      <w:r>
        <w:t xml:space="preserve">       da.) I. övezetben </w:t>
      </w:r>
      <w:r>
        <w:tab/>
        <w:t xml:space="preserve">120.- Ft/m2/év </w:t>
      </w:r>
    </w:p>
    <w:p w14:paraId="484E1541" w14:textId="4DD6FE1B" w:rsidR="0023674F" w:rsidRDefault="0023674F" w:rsidP="0023674F">
      <w:r>
        <w:t xml:space="preserve">    </w:t>
      </w:r>
      <w:r>
        <w:tab/>
        <w:t xml:space="preserve"> db.) II. övezetben </w:t>
      </w:r>
      <w:r>
        <w:tab/>
        <w:t xml:space="preserve">180.- Ft/m2/év </w:t>
      </w:r>
    </w:p>
    <w:p w14:paraId="4BF36CF8" w14:textId="77777777" w:rsidR="0023674F" w:rsidRDefault="0023674F" w:rsidP="0023674F">
      <w:r>
        <w:t>e.)</w:t>
      </w:r>
      <w:r>
        <w:tab/>
        <w:t>A Helyi Építési Szabályzási Tervben meghatározott Különleges területek közül a K-F Kutatás - Fejlesztés és rekreáció övezetbe tartozó belterületi épülettel beépített telek esetében a 2500 m2-t meghaladó területű adóköteles telek 2500 m2 feletti része után a telekadó évi mértéke</w:t>
      </w:r>
    </w:p>
    <w:p w14:paraId="76923766" w14:textId="1B7E4CFD" w:rsidR="0023674F" w:rsidRDefault="0023674F" w:rsidP="0023674F">
      <w:r>
        <w:t xml:space="preserve">       </w:t>
      </w:r>
      <w:proofErr w:type="spellStart"/>
      <w:r>
        <w:t>ea</w:t>
      </w:r>
      <w:proofErr w:type="spellEnd"/>
      <w:r>
        <w:t xml:space="preserve">.) I. övezetben        0.- Ft/m2/év </w:t>
      </w:r>
    </w:p>
    <w:p w14:paraId="2735AA7E" w14:textId="405DB305" w:rsidR="0023674F" w:rsidRDefault="0023674F" w:rsidP="0023674F">
      <w:r>
        <w:t xml:space="preserve">    </w:t>
      </w:r>
      <w:r>
        <w:tab/>
        <w:t xml:space="preserve"> eb.) II. övezetben </w:t>
      </w:r>
      <w:r>
        <w:tab/>
        <w:t>0.- Ft/m2/év</w:t>
      </w:r>
    </w:p>
    <w:p w14:paraId="03A06006" w14:textId="68682C58" w:rsidR="0095797C" w:rsidRDefault="0095797C" w:rsidP="0095797C">
      <w:pPr>
        <w:rPr>
          <w:b/>
          <w:bCs/>
        </w:rPr>
      </w:pPr>
      <w:r w:rsidRPr="0023674F">
        <w:rPr>
          <w:b/>
          <w:bCs/>
        </w:rPr>
        <w:t>Adómentesség</w:t>
      </w:r>
      <w:r w:rsidR="0023674F">
        <w:rPr>
          <w:b/>
          <w:bCs/>
        </w:rPr>
        <w:t>, kedvezmény</w:t>
      </w:r>
      <w:r w:rsidRPr="0023674F">
        <w:rPr>
          <w:b/>
          <w:bCs/>
        </w:rPr>
        <w:t>:</w:t>
      </w:r>
    </w:p>
    <w:p w14:paraId="51D3438C" w14:textId="77777777" w:rsidR="0023674F" w:rsidRPr="0023674F" w:rsidRDefault="0023674F" w:rsidP="0023674F">
      <w:pPr>
        <w:rPr>
          <w:sz w:val="22"/>
        </w:rPr>
      </w:pPr>
      <w:r w:rsidRPr="0023674F">
        <w:rPr>
          <w:sz w:val="22"/>
        </w:rPr>
        <w:t>1) Az 1990.évi C. törvény 19.§-</w:t>
      </w:r>
      <w:proofErr w:type="spellStart"/>
      <w:r w:rsidRPr="0023674F">
        <w:rPr>
          <w:sz w:val="22"/>
        </w:rPr>
        <w:t>ában</w:t>
      </w:r>
      <w:proofErr w:type="spellEnd"/>
      <w:r w:rsidRPr="0023674F">
        <w:rPr>
          <w:sz w:val="22"/>
        </w:rPr>
        <w:t xml:space="preserve"> foglalt telek. </w:t>
      </w:r>
    </w:p>
    <w:p w14:paraId="30D33E22" w14:textId="6B3D2D5F" w:rsidR="0023674F" w:rsidRPr="0023674F" w:rsidRDefault="0023674F" w:rsidP="0023674F">
      <w:pPr>
        <w:rPr>
          <w:sz w:val="22"/>
        </w:rPr>
      </w:pPr>
      <w:r w:rsidRPr="0023674F">
        <w:rPr>
          <w:sz w:val="22"/>
        </w:rPr>
        <w:t>(2)</w:t>
      </w:r>
      <w:r w:rsidRPr="0023674F">
        <w:rPr>
          <w:sz w:val="22"/>
        </w:rPr>
        <w:tab/>
        <w:t>Összesen 2000 m2-ig személyenként annak a magánszemélynek a kárpótlásban</w:t>
      </w:r>
      <w:r w:rsidR="000A459B">
        <w:rPr>
          <w:sz w:val="22"/>
        </w:rPr>
        <w:t>,</w:t>
      </w:r>
      <w:r w:rsidRPr="0023674F">
        <w:rPr>
          <w:sz w:val="22"/>
        </w:rPr>
        <w:t xml:space="preserve"> illetve tagi részarányban visszakapott ingatlana, aki 1991.01.01. óta állandó lakóhellyel rendelkezik Telki községben és fenti ingatlanát eredeti </w:t>
      </w:r>
      <w:proofErr w:type="gramStart"/>
      <w:r w:rsidRPr="0023674F">
        <w:rPr>
          <w:sz w:val="22"/>
        </w:rPr>
        <w:t>jogosultként</w:t>
      </w:r>
      <w:proofErr w:type="gramEnd"/>
      <w:r w:rsidRPr="0023674F">
        <w:rPr>
          <w:sz w:val="22"/>
        </w:rPr>
        <w:t xml:space="preserve"> illetve annak egyenes ági leszármazójaként tulajdonolja, ugyanúgy értve az időközben kárpótlásban vagy tagi részarányban visszakapott ingatlant is. A jelen bekezdésben szabályozott telekadó mentesség 2019. 12.31. napjától megszűnik. </w:t>
      </w:r>
    </w:p>
    <w:p w14:paraId="330363E3" w14:textId="77777777" w:rsidR="0023674F" w:rsidRPr="0023674F" w:rsidRDefault="0023674F" w:rsidP="0023674F">
      <w:pPr>
        <w:rPr>
          <w:sz w:val="22"/>
        </w:rPr>
      </w:pPr>
      <w:r w:rsidRPr="0023674F">
        <w:rPr>
          <w:sz w:val="22"/>
        </w:rPr>
        <w:t>(3)</w:t>
      </w:r>
      <w:r w:rsidRPr="0023674F">
        <w:rPr>
          <w:sz w:val="22"/>
        </w:rPr>
        <w:tab/>
        <w:t xml:space="preserve">Adómentes az önkormányzat által 2003. január 1-után és 2006. december 31. között értékesített építési telkek az értékesítéstől számított 4 évig, a 2007. január 1. után értékesített építési telkek az értékesítéstől számított 2 évig. A 2008. január 1. után értékesített építési telkekre a vállalkozóknak nem vehető igénybe az adómenteség. </w:t>
      </w:r>
    </w:p>
    <w:p w14:paraId="241BC486" w14:textId="77777777" w:rsidR="0023674F" w:rsidRPr="0023674F" w:rsidRDefault="0023674F" w:rsidP="0023674F">
      <w:pPr>
        <w:rPr>
          <w:sz w:val="22"/>
        </w:rPr>
      </w:pPr>
      <w:r w:rsidRPr="0023674F">
        <w:rPr>
          <w:sz w:val="22"/>
        </w:rPr>
        <w:t>(4)</w:t>
      </w:r>
      <w:r w:rsidRPr="0023674F">
        <w:rPr>
          <w:sz w:val="22"/>
        </w:rPr>
        <w:tab/>
        <w:t xml:space="preserve">Kedvezmény vehető igénybe azon telek után, amit tulajdonosa –az önkormányzattal kötött külön megállapodás alapján- az önkormányzat részére, önkormányzati használat céljára felajánl. </w:t>
      </w:r>
    </w:p>
    <w:p w14:paraId="584EFFFA" w14:textId="6F054C04" w:rsidR="0023674F" w:rsidRPr="0023674F" w:rsidRDefault="0023674F" w:rsidP="0023674F">
      <w:pPr>
        <w:jc w:val="left"/>
        <w:rPr>
          <w:sz w:val="22"/>
        </w:rPr>
      </w:pPr>
      <w:r>
        <w:rPr>
          <w:sz w:val="22"/>
        </w:rPr>
        <w:t xml:space="preserve"> </w:t>
      </w:r>
      <w:r w:rsidRPr="0023674F">
        <w:rPr>
          <w:sz w:val="22"/>
        </w:rPr>
        <w:t>a./ A február 28-ig megkötött megállapodás esetén</w:t>
      </w:r>
      <w:r>
        <w:rPr>
          <w:sz w:val="22"/>
        </w:rPr>
        <w:t xml:space="preserve"> </w:t>
      </w:r>
      <w:r w:rsidRPr="0023674F">
        <w:rPr>
          <w:sz w:val="22"/>
        </w:rPr>
        <w:t>a kedvezmény</w:t>
      </w:r>
      <w:r>
        <w:rPr>
          <w:sz w:val="22"/>
        </w:rPr>
        <w:t xml:space="preserve"> </w:t>
      </w:r>
      <w:r w:rsidRPr="0023674F">
        <w:rPr>
          <w:sz w:val="22"/>
        </w:rPr>
        <w:t xml:space="preserve">100%. </w:t>
      </w:r>
    </w:p>
    <w:p w14:paraId="69BEF59B" w14:textId="56D2B218" w:rsidR="0023674F" w:rsidRPr="0023674F" w:rsidRDefault="0023674F" w:rsidP="0023674F">
      <w:pPr>
        <w:jc w:val="left"/>
        <w:rPr>
          <w:sz w:val="22"/>
        </w:rPr>
      </w:pPr>
      <w:r>
        <w:rPr>
          <w:sz w:val="22"/>
        </w:rPr>
        <w:t xml:space="preserve"> </w:t>
      </w:r>
      <w:proofErr w:type="spellStart"/>
      <w:r w:rsidRPr="0023674F">
        <w:rPr>
          <w:sz w:val="22"/>
        </w:rPr>
        <w:t>b.</w:t>
      </w:r>
      <w:proofErr w:type="spellEnd"/>
      <w:r w:rsidRPr="0023674F">
        <w:rPr>
          <w:sz w:val="22"/>
        </w:rPr>
        <w:t xml:space="preserve">/ A február 29-tól augusztus 31-ig megkötött megállapodás esetén a kedvezmény 50 %. </w:t>
      </w:r>
    </w:p>
    <w:p w14:paraId="5DE128B4" w14:textId="1CA73CC2" w:rsidR="0023674F" w:rsidRPr="0023674F" w:rsidRDefault="0023674F" w:rsidP="00873230">
      <w:pPr>
        <w:spacing w:after="0" w:line="240" w:lineRule="auto"/>
        <w:ind w:left="0" w:firstLine="0"/>
        <w:jc w:val="left"/>
        <w:rPr>
          <w:sz w:val="22"/>
        </w:rPr>
      </w:pPr>
      <w:r>
        <w:rPr>
          <w:sz w:val="22"/>
        </w:rPr>
        <w:t xml:space="preserve">   </w:t>
      </w:r>
      <w:r w:rsidR="00873230">
        <w:rPr>
          <w:sz w:val="22"/>
        </w:rPr>
        <w:t xml:space="preserve">   </w:t>
      </w:r>
      <w:r>
        <w:rPr>
          <w:sz w:val="22"/>
        </w:rPr>
        <w:t xml:space="preserve"> </w:t>
      </w:r>
      <w:r w:rsidRPr="0023674F">
        <w:rPr>
          <w:sz w:val="22"/>
        </w:rPr>
        <w:t>c./ Az augusztus 31 után megkötött megállapodások esetén a rákövetkező évtől esedékes</w:t>
      </w:r>
      <w:r>
        <w:rPr>
          <w:sz w:val="22"/>
        </w:rPr>
        <w:t xml:space="preserve"> </w:t>
      </w:r>
      <w:r w:rsidRPr="0023674F">
        <w:rPr>
          <w:sz w:val="22"/>
        </w:rPr>
        <w:t xml:space="preserve">kedvezmény.  </w:t>
      </w:r>
    </w:p>
    <w:p w14:paraId="20DDCA8F" w14:textId="4D4F1C80" w:rsidR="0023674F" w:rsidRPr="0023674F" w:rsidRDefault="0023674F" w:rsidP="0023674F">
      <w:pPr>
        <w:rPr>
          <w:sz w:val="22"/>
        </w:rPr>
      </w:pPr>
      <w:r w:rsidRPr="0023674F">
        <w:rPr>
          <w:sz w:val="22"/>
        </w:rPr>
        <w:t>(5) Az ingatlan-nyilvántartásban kivett magánútként feltüntetett terület</w:t>
      </w:r>
    </w:p>
    <w:p w14:paraId="6A89F1BF" w14:textId="6B6CEB0F" w:rsidR="001D437B" w:rsidRDefault="001D437B">
      <w:pPr>
        <w:spacing w:after="22" w:line="259" w:lineRule="auto"/>
        <w:ind w:left="360" w:firstLine="0"/>
        <w:jc w:val="left"/>
      </w:pPr>
    </w:p>
    <w:p w14:paraId="4C829FC7" w14:textId="27B8B11D" w:rsidR="003E1294" w:rsidRDefault="003E1294" w:rsidP="003E1294">
      <w:pPr>
        <w:spacing w:after="22" w:line="259" w:lineRule="auto"/>
        <w:ind w:left="360" w:firstLine="0"/>
        <w:jc w:val="center"/>
      </w:pPr>
      <w:r>
        <w:rPr>
          <w:noProof/>
        </w:rPr>
        <w:lastRenderedPageBreak/>
        <w:drawing>
          <wp:inline distT="0" distB="0" distL="0" distR="0" wp14:anchorId="736F63B9" wp14:editId="1351A745">
            <wp:extent cx="4572000" cy="2605087"/>
            <wp:effectExtent l="0" t="0" r="0" b="5080"/>
            <wp:docPr id="2" name="Diagram 2">
              <a:extLst xmlns:a="http://schemas.openxmlformats.org/drawingml/2006/main">
                <a:ext uri="{FF2B5EF4-FFF2-40B4-BE49-F238E27FC236}">
                  <a16:creationId xmlns:a16="http://schemas.microsoft.com/office/drawing/2014/main" id="{293ED4DC-9F69-4087-9AC7-061239C69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F84970" w14:textId="00263312" w:rsidR="003E1294" w:rsidRDefault="003E1294">
      <w:pPr>
        <w:spacing w:after="22" w:line="259" w:lineRule="auto"/>
        <w:ind w:left="360" w:firstLine="0"/>
        <w:jc w:val="left"/>
      </w:pPr>
    </w:p>
    <w:p w14:paraId="5481E3DF" w14:textId="77777777" w:rsidR="003E1294" w:rsidRDefault="003E1294" w:rsidP="00873230">
      <w:pPr>
        <w:spacing w:after="22" w:line="259" w:lineRule="auto"/>
        <w:ind w:left="0" w:firstLine="0"/>
        <w:jc w:val="left"/>
      </w:pPr>
    </w:p>
    <w:p w14:paraId="4F5B999F" w14:textId="6C07A573" w:rsidR="001D437B" w:rsidRDefault="00A167D9" w:rsidP="000A459B">
      <w:pPr>
        <w:spacing w:after="70" w:line="259" w:lineRule="auto"/>
        <w:rPr>
          <w:b/>
          <w:bCs/>
          <w:i/>
          <w:iCs/>
        </w:rPr>
      </w:pPr>
      <w:r>
        <w:rPr>
          <w:b/>
          <w:bCs/>
          <w:i/>
          <w:iCs/>
        </w:rPr>
        <w:t xml:space="preserve">Az önkormányzat esetében jelentősen csökken a telekadó fizetésre kötelezettek köre, az utóbbi években megnövekedett építkezések miatt ez szintén bevétel kiesést okoz. </w:t>
      </w:r>
    </w:p>
    <w:p w14:paraId="2579F485" w14:textId="250286E1" w:rsidR="00F21C04" w:rsidRPr="00F21C04" w:rsidRDefault="00A167D9" w:rsidP="000A459B">
      <w:pPr>
        <w:spacing w:after="70" w:line="259" w:lineRule="auto"/>
        <w:ind w:left="360" w:firstLine="0"/>
        <w:rPr>
          <w:i/>
          <w:iCs/>
        </w:rPr>
      </w:pPr>
      <w:r w:rsidRPr="00F21C04">
        <w:rPr>
          <w:i/>
          <w:iCs/>
        </w:rPr>
        <w:t xml:space="preserve">Míg </w:t>
      </w:r>
      <w:proofErr w:type="spellStart"/>
      <w:r w:rsidRPr="00F21C04">
        <w:rPr>
          <w:i/>
          <w:iCs/>
        </w:rPr>
        <w:t>kb</w:t>
      </w:r>
      <w:proofErr w:type="spellEnd"/>
      <w:r w:rsidRPr="00F21C04">
        <w:rPr>
          <w:i/>
          <w:iCs/>
        </w:rPr>
        <w:t xml:space="preserve"> 1000m2 telek után évi 120 000 Ft vagy 180 000 Ft adó folyt be addig, az új </w:t>
      </w:r>
      <w:proofErr w:type="spellStart"/>
      <w:r w:rsidRPr="00F21C04">
        <w:rPr>
          <w:i/>
          <w:iCs/>
        </w:rPr>
        <w:t>kb</w:t>
      </w:r>
      <w:proofErr w:type="spellEnd"/>
      <w:r w:rsidRPr="00F21C04">
        <w:rPr>
          <w:i/>
          <w:iCs/>
        </w:rPr>
        <w:t xml:space="preserve"> 100m2 építmény után 4 tagú csal</w:t>
      </w:r>
      <w:r w:rsidR="00F21C04" w:rsidRPr="00F21C04">
        <w:rPr>
          <w:i/>
          <w:iCs/>
        </w:rPr>
        <w:t>á</w:t>
      </w:r>
      <w:r w:rsidRPr="00F21C04">
        <w:rPr>
          <w:i/>
          <w:iCs/>
        </w:rPr>
        <w:t>d esetén</w:t>
      </w:r>
      <w:r w:rsidR="000A459B">
        <w:rPr>
          <w:i/>
          <w:iCs/>
        </w:rPr>
        <w:t xml:space="preserve"> </w:t>
      </w:r>
      <w:r w:rsidR="00F21C04" w:rsidRPr="00F21C04">
        <w:rPr>
          <w:i/>
          <w:iCs/>
        </w:rPr>
        <w:t>(kedvezmény figyelembevételével)</w:t>
      </w:r>
      <w:r w:rsidRPr="00F21C04">
        <w:rPr>
          <w:i/>
          <w:iCs/>
        </w:rPr>
        <w:t xml:space="preserve"> </w:t>
      </w:r>
      <w:r w:rsidR="00F21C04" w:rsidRPr="00F21C04">
        <w:rPr>
          <w:i/>
          <w:iCs/>
        </w:rPr>
        <w:t>kb.13 000 Ft.</w:t>
      </w:r>
      <w:r w:rsidRPr="00F21C04">
        <w:rPr>
          <w:i/>
          <w:iCs/>
        </w:rPr>
        <w:t xml:space="preserve"> </w:t>
      </w:r>
    </w:p>
    <w:p w14:paraId="422F4F6B" w14:textId="0D19235A" w:rsidR="003E1294" w:rsidRDefault="003E1294" w:rsidP="00873230">
      <w:pPr>
        <w:pStyle w:val="Cmsor1"/>
        <w:numPr>
          <w:ilvl w:val="0"/>
          <w:numId w:val="0"/>
        </w:numPr>
        <w:ind w:left="365" w:right="720" w:hanging="10"/>
        <w:jc w:val="both"/>
      </w:pPr>
    </w:p>
    <w:p w14:paraId="186DF4BC" w14:textId="6D3437AC" w:rsidR="0019529C" w:rsidRDefault="00576A9E" w:rsidP="0019529C">
      <w:pPr>
        <w:rPr>
          <w:b/>
          <w:bCs/>
        </w:rPr>
      </w:pPr>
      <w:r>
        <w:rPr>
          <w:b/>
          <w:bCs/>
        </w:rPr>
        <w:t>4</w:t>
      </w:r>
      <w:r w:rsidR="0019529C" w:rsidRPr="0019529C">
        <w:rPr>
          <w:b/>
          <w:bCs/>
        </w:rPr>
        <w:t>. Döntési opció: Építményadó módosít</w:t>
      </w:r>
      <w:r w:rsidR="0019529C">
        <w:rPr>
          <w:b/>
          <w:bCs/>
        </w:rPr>
        <w:t>ása esetén</w:t>
      </w:r>
    </w:p>
    <w:p w14:paraId="25A80EBF" w14:textId="77777777" w:rsidR="0019529C" w:rsidRDefault="0019529C" w:rsidP="0019529C">
      <w:r>
        <w:t xml:space="preserve">A jelenlegi </w:t>
      </w:r>
    </w:p>
    <w:p w14:paraId="09BEC68C" w14:textId="5A95D6E3" w:rsidR="0019529C" w:rsidRPr="0019529C" w:rsidRDefault="0019529C" w:rsidP="0019529C">
      <w:pPr>
        <w:pStyle w:val="Listaszerbekezds"/>
        <w:numPr>
          <w:ilvl w:val="0"/>
          <w:numId w:val="26"/>
        </w:numPr>
        <w:rPr>
          <w:color w:val="auto"/>
          <w:sz w:val="22"/>
        </w:rPr>
      </w:pPr>
      <w:r>
        <w:t xml:space="preserve">övezetben </w:t>
      </w:r>
      <w:proofErr w:type="gramStart"/>
      <w:r>
        <w:t>120 .</w:t>
      </w:r>
      <w:proofErr w:type="gramEnd"/>
      <w:r>
        <w:t xml:space="preserve">- Ft/m2/év adómérték megemelése esetén 150.-Ft/m2/év összegre (1,25 % emelés) </w:t>
      </w:r>
    </w:p>
    <w:p w14:paraId="4161AC6A" w14:textId="7601FFD7" w:rsidR="0019529C" w:rsidRPr="0019529C" w:rsidRDefault="0019529C" w:rsidP="0019529C">
      <w:pPr>
        <w:pStyle w:val="Listaszerbekezds"/>
        <w:numPr>
          <w:ilvl w:val="0"/>
          <w:numId w:val="26"/>
        </w:numPr>
        <w:rPr>
          <w:color w:val="auto"/>
          <w:sz w:val="22"/>
        </w:rPr>
      </w:pPr>
      <w:r>
        <w:t>övezetben a 180.- Ft/m2/év adómérték megemelése 200.-Ft/m2/év adómértékre</w:t>
      </w:r>
    </w:p>
    <w:p w14:paraId="5ADD6397" w14:textId="6055F38E" w:rsidR="0019529C" w:rsidRDefault="0019529C" w:rsidP="0019529C">
      <w:pPr>
        <w:ind w:left="354" w:firstLine="0"/>
        <w:rPr>
          <w:color w:val="auto"/>
          <w:sz w:val="22"/>
        </w:rPr>
      </w:pPr>
    </w:p>
    <w:p w14:paraId="5C6D801A" w14:textId="103E9408" w:rsidR="0019529C" w:rsidRDefault="0019529C" w:rsidP="0019529C">
      <w:pPr>
        <w:ind w:left="354" w:firstLine="0"/>
        <w:rPr>
          <w:color w:val="auto"/>
          <w:sz w:val="22"/>
        </w:rPr>
      </w:pPr>
      <w:r>
        <w:rPr>
          <w:color w:val="auto"/>
          <w:sz w:val="22"/>
        </w:rPr>
        <w:t xml:space="preserve">A 2021.évben az adómérték növekedésből befolyó adóbevétel összege a jelenleg még be nem épített telkeket figyelembe véve: kb. 9.300.000.- Ft </w:t>
      </w:r>
      <w:proofErr w:type="gramStart"/>
      <w:r>
        <w:rPr>
          <w:color w:val="auto"/>
          <w:sz w:val="22"/>
        </w:rPr>
        <w:t>többlet bevételt</w:t>
      </w:r>
      <w:proofErr w:type="gramEnd"/>
      <w:r>
        <w:rPr>
          <w:color w:val="auto"/>
          <w:sz w:val="22"/>
        </w:rPr>
        <w:t xml:space="preserve"> jelentene.</w:t>
      </w:r>
    </w:p>
    <w:p w14:paraId="56CA67E2" w14:textId="2E002677" w:rsidR="0019529C" w:rsidRDefault="0019529C" w:rsidP="0019529C">
      <w:pPr>
        <w:ind w:left="354" w:firstLine="0"/>
        <w:rPr>
          <w:color w:val="auto"/>
          <w:sz w:val="22"/>
        </w:rPr>
      </w:pPr>
    </w:p>
    <w:p w14:paraId="56D06325" w14:textId="30AAA382" w:rsidR="0019529C" w:rsidRDefault="0019529C" w:rsidP="0019529C">
      <w:pPr>
        <w:ind w:left="354" w:firstLine="0"/>
        <w:rPr>
          <w:color w:val="auto"/>
          <w:sz w:val="22"/>
        </w:rPr>
      </w:pPr>
      <w:r>
        <w:rPr>
          <w:color w:val="auto"/>
          <w:sz w:val="22"/>
        </w:rPr>
        <w:t xml:space="preserve">A telekadó összege évről-évre csökken az ingatlanok beépítésével. </w:t>
      </w:r>
      <w:r w:rsidR="00576A9E">
        <w:rPr>
          <w:color w:val="auto"/>
          <w:sz w:val="22"/>
        </w:rPr>
        <w:t>Éves szinten kb. 20-40 között van azon telkek száma, ahol a beépítéssel a telek kikerül a telekadó hatálya alá és átkerül az építményadó hatálya alá.</w:t>
      </w:r>
    </w:p>
    <w:p w14:paraId="14488EF2" w14:textId="77777777" w:rsidR="00576A9E" w:rsidRPr="0019529C" w:rsidRDefault="00576A9E" w:rsidP="0019529C">
      <w:pPr>
        <w:ind w:left="354" w:firstLine="0"/>
        <w:rPr>
          <w:color w:val="auto"/>
          <w:sz w:val="22"/>
        </w:rPr>
      </w:pPr>
    </w:p>
    <w:p w14:paraId="082137D1" w14:textId="2C0686A7" w:rsidR="001D437B" w:rsidRDefault="00007D42">
      <w:pPr>
        <w:pStyle w:val="Cmsor1"/>
        <w:numPr>
          <w:ilvl w:val="0"/>
          <w:numId w:val="0"/>
        </w:numPr>
        <w:ind w:left="1084" w:right="720"/>
      </w:pPr>
      <w:r>
        <w:t>Helyi iparűzési adó</w:t>
      </w:r>
      <w:r>
        <w:rPr>
          <w:b w:val="0"/>
          <w:sz w:val="24"/>
        </w:rPr>
        <w:t xml:space="preserve"> </w:t>
      </w:r>
    </w:p>
    <w:p w14:paraId="428670E2" w14:textId="77777777" w:rsidR="00731A88" w:rsidRDefault="00731A88" w:rsidP="00731A88">
      <w:pPr>
        <w:spacing w:after="22" w:line="259" w:lineRule="auto"/>
        <w:ind w:left="360" w:firstLine="0"/>
        <w:jc w:val="left"/>
      </w:pPr>
    </w:p>
    <w:p w14:paraId="423EB1AE" w14:textId="1E149517" w:rsidR="00731A88" w:rsidRDefault="00731A88" w:rsidP="000A459B">
      <w:pPr>
        <w:spacing w:after="22" w:line="259" w:lineRule="auto"/>
        <w:ind w:left="360" w:firstLine="0"/>
      </w:pPr>
      <w:r>
        <w:t>A képviselő-testület</w:t>
      </w:r>
      <w:r w:rsidRPr="00731A88">
        <w:t xml:space="preserve"> az iparűzési adóról 21/2012. (11.29.) </w:t>
      </w:r>
      <w:proofErr w:type="spellStart"/>
      <w:r w:rsidRPr="00731A88">
        <w:t>Ör</w:t>
      </w:r>
      <w:proofErr w:type="spellEnd"/>
      <w:r w:rsidRPr="00731A88">
        <w:t>. számú rendelete alapján</w:t>
      </w:r>
      <w:r>
        <w:t xml:space="preserve"> az állandó jelleggel végzett iparűzési tevékenység esetén 2016.január 01-től az </w:t>
      </w:r>
      <w:r w:rsidRPr="00731A88">
        <w:rPr>
          <w:b/>
          <w:bCs/>
        </w:rPr>
        <w:t>adó mértékét 1,8 %-ban</w:t>
      </w:r>
      <w:r>
        <w:t xml:space="preserve"> határozta meg. </w:t>
      </w:r>
    </w:p>
    <w:p w14:paraId="23923A25" w14:textId="7A332E95" w:rsidR="00731A88" w:rsidRDefault="00731A88" w:rsidP="00731A88">
      <w:pPr>
        <w:spacing w:after="22" w:line="259" w:lineRule="auto"/>
        <w:ind w:left="360" w:firstLine="0"/>
        <w:jc w:val="left"/>
      </w:pPr>
      <w:r>
        <w:t xml:space="preserve">A rendeletünk értelmében az ideiglenes jelleggel végzett iparűzési tevékenység esetén az adó mértéke naptári naponként </w:t>
      </w:r>
      <w:proofErr w:type="gramStart"/>
      <w:r>
        <w:t>5.000,-</w:t>
      </w:r>
      <w:proofErr w:type="gramEnd"/>
      <w:r>
        <w:t xml:space="preserve"> Ft.</w:t>
      </w:r>
    </w:p>
    <w:p w14:paraId="05338491" w14:textId="77777777" w:rsidR="00873230" w:rsidRDefault="00731A88" w:rsidP="00873230">
      <w:pPr>
        <w:spacing w:after="22" w:line="259" w:lineRule="auto"/>
        <w:ind w:left="0" w:firstLine="0"/>
      </w:pPr>
      <w:r>
        <w:t xml:space="preserve">     </w:t>
      </w:r>
      <w:r w:rsidR="00007D42">
        <w:t xml:space="preserve"> </w:t>
      </w:r>
      <w:r w:rsidR="005A7091">
        <w:t>A helyi iparűzési adó az egyik legbizonytalanabb módon tervezhető adóbevétel, mivel a</w:t>
      </w:r>
    </w:p>
    <w:p w14:paraId="7D66F23D" w14:textId="2E6D3138" w:rsidR="001D437B" w:rsidRDefault="00873230" w:rsidP="00873230">
      <w:pPr>
        <w:spacing w:after="22" w:line="259" w:lineRule="auto"/>
        <w:ind w:left="0" w:firstLine="0"/>
      </w:pPr>
      <w:r>
        <w:t xml:space="preserve">      </w:t>
      </w:r>
      <w:r w:rsidR="005A7091">
        <w:t>vállalkozások is ki vannak téve a gazdasági környezet változásainak.</w:t>
      </w:r>
    </w:p>
    <w:p w14:paraId="7167F988" w14:textId="77777777" w:rsidR="001D437B" w:rsidRDefault="00007D42">
      <w:pPr>
        <w:ind w:left="355"/>
      </w:pPr>
      <w:r>
        <w:t xml:space="preserve">A </w:t>
      </w:r>
      <w:proofErr w:type="spellStart"/>
      <w:r>
        <w:t>Htv</w:t>
      </w:r>
      <w:proofErr w:type="spellEnd"/>
      <w:r>
        <w:t xml:space="preserve">. rendelkezései szerint: </w:t>
      </w:r>
    </w:p>
    <w:p w14:paraId="1845880E" w14:textId="7ADC382B" w:rsidR="001D437B" w:rsidRDefault="00007D42" w:rsidP="007A2A8D">
      <w:pPr>
        <w:ind w:left="355"/>
      </w:pPr>
      <w:r>
        <w:lastRenderedPageBreak/>
        <w:t xml:space="preserve">Adóköteles: az önkormányzat illetékességi területén állandó vagy ideiglenes jelleggel végzett vállalkozási tevékenység. </w:t>
      </w:r>
    </w:p>
    <w:p w14:paraId="497A2E14" w14:textId="77777777" w:rsidR="000A459B" w:rsidRDefault="000A459B">
      <w:pPr>
        <w:ind w:left="355"/>
        <w:rPr>
          <w:b/>
          <w:bCs/>
        </w:rPr>
      </w:pPr>
      <w:bookmarkStart w:id="3" w:name="_Hlk42586192"/>
    </w:p>
    <w:p w14:paraId="3E8145DF" w14:textId="6CFD38D5" w:rsidR="001D437B" w:rsidRPr="006E74C1" w:rsidRDefault="00007D42">
      <w:pPr>
        <w:ind w:left="355"/>
        <w:rPr>
          <w:b/>
          <w:bCs/>
        </w:rPr>
      </w:pPr>
      <w:r w:rsidRPr="006E74C1">
        <w:rPr>
          <w:b/>
          <w:bCs/>
        </w:rPr>
        <w:t xml:space="preserve">Az adó mértéke: </w:t>
      </w:r>
    </w:p>
    <w:p w14:paraId="00624C1D" w14:textId="77777777" w:rsidR="001D437B" w:rsidRPr="006E74C1" w:rsidRDefault="00007D42">
      <w:pPr>
        <w:numPr>
          <w:ilvl w:val="0"/>
          <w:numId w:val="4"/>
        </w:numPr>
        <w:rPr>
          <w:b/>
          <w:bCs/>
        </w:rPr>
      </w:pPr>
      <w:r w:rsidRPr="006E74C1">
        <w:rPr>
          <w:b/>
          <w:bCs/>
        </w:rPr>
        <w:t xml:space="preserve">Az állandó jelleggel végzett iparűzési tevékenység esetén az adó mértéke maximum az adóalap 2%-a lehet. </w:t>
      </w:r>
    </w:p>
    <w:p w14:paraId="6E8A5049" w14:textId="77777777" w:rsidR="00557262" w:rsidRDefault="00007D42">
      <w:pPr>
        <w:numPr>
          <w:ilvl w:val="0"/>
          <w:numId w:val="4"/>
        </w:numPr>
      </w:pPr>
      <w:r>
        <w:t xml:space="preserve">Ideiglenes jelleggel végzett iparűzési tevékenység esetén az adó mértéke naptári naponként </w:t>
      </w:r>
    </w:p>
    <w:p w14:paraId="560EAEAE" w14:textId="6F0852BF" w:rsidR="001D437B" w:rsidRDefault="00007D42">
      <w:pPr>
        <w:numPr>
          <w:ilvl w:val="0"/>
          <w:numId w:val="4"/>
        </w:numPr>
      </w:pPr>
      <w:r>
        <w:t xml:space="preserve">legfeljebb 5000 forint. </w:t>
      </w:r>
    </w:p>
    <w:p w14:paraId="2D5B5F66" w14:textId="13AB29FF" w:rsidR="003E1294" w:rsidRDefault="003E1294" w:rsidP="003E1294"/>
    <w:p w14:paraId="2876E5E4" w14:textId="71A82580" w:rsidR="003E1294" w:rsidRDefault="003E1294" w:rsidP="003E1294">
      <w:pPr>
        <w:jc w:val="center"/>
      </w:pPr>
      <w:r>
        <w:rPr>
          <w:noProof/>
        </w:rPr>
        <w:drawing>
          <wp:inline distT="0" distB="0" distL="0" distR="0" wp14:anchorId="5AB3A59F" wp14:editId="38E5A3FF">
            <wp:extent cx="4572000" cy="2743200"/>
            <wp:effectExtent l="0" t="0" r="0" b="0"/>
            <wp:docPr id="3" name="Diagram 3">
              <a:extLst xmlns:a="http://schemas.openxmlformats.org/drawingml/2006/main">
                <a:ext uri="{FF2B5EF4-FFF2-40B4-BE49-F238E27FC236}">
                  <a16:creationId xmlns:a16="http://schemas.microsoft.com/office/drawing/2014/main" id="{B4370577-DBA6-4845-9FAF-2782D872E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E4D2DE" w14:textId="77777777" w:rsidR="000A459B" w:rsidRDefault="000A459B" w:rsidP="003E1294">
      <w:pPr>
        <w:ind w:left="0" w:firstLine="0"/>
      </w:pPr>
    </w:p>
    <w:p w14:paraId="48960D00" w14:textId="7CC0978A" w:rsidR="003E1294" w:rsidRDefault="000A459B" w:rsidP="003E1294">
      <w:pPr>
        <w:ind w:left="0" w:firstLine="0"/>
      </w:pPr>
      <w:r>
        <w:t>Az iparűzési adó mértéke 2016-óta változatlan</w:t>
      </w:r>
      <w:r w:rsidR="00873230">
        <w:t>, az adóalanyok száma azonban több mint a duplájára emelkedett</w:t>
      </w:r>
      <w:r>
        <w:t>.</w:t>
      </w:r>
    </w:p>
    <w:p w14:paraId="0CFBBB7A" w14:textId="77777777" w:rsidR="003E1294" w:rsidRDefault="003E1294" w:rsidP="003E1294"/>
    <w:tbl>
      <w:tblPr>
        <w:tblW w:w="10485" w:type="dxa"/>
        <w:tblLayout w:type="fixed"/>
        <w:tblCellMar>
          <w:left w:w="70" w:type="dxa"/>
          <w:right w:w="70" w:type="dxa"/>
        </w:tblCellMar>
        <w:tblLook w:val="04A0" w:firstRow="1" w:lastRow="0" w:firstColumn="1" w:lastColumn="0" w:noHBand="0" w:noVBand="1"/>
      </w:tblPr>
      <w:tblGrid>
        <w:gridCol w:w="704"/>
        <w:gridCol w:w="1276"/>
        <w:gridCol w:w="1134"/>
        <w:gridCol w:w="709"/>
        <w:gridCol w:w="850"/>
        <w:gridCol w:w="851"/>
        <w:gridCol w:w="1275"/>
        <w:gridCol w:w="1418"/>
        <w:gridCol w:w="1134"/>
        <w:gridCol w:w="1134"/>
      </w:tblGrid>
      <w:tr w:rsidR="00A22C94" w:rsidRPr="00625A60" w14:paraId="13900218" w14:textId="77777777" w:rsidTr="00873230">
        <w:trPr>
          <w:trHeight w:val="10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
          <w:p w14:paraId="3477F893" w14:textId="77777777" w:rsidR="00625A60" w:rsidRPr="00625A60" w:rsidRDefault="00625A60" w:rsidP="00625A60">
            <w:pPr>
              <w:spacing w:after="0" w:line="240" w:lineRule="auto"/>
              <w:ind w:left="0" w:firstLine="0"/>
              <w:jc w:val="center"/>
              <w:rPr>
                <w:sz w:val="18"/>
                <w:szCs w:val="18"/>
              </w:rPr>
            </w:pPr>
            <w:r w:rsidRPr="00625A60">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987E53B" w14:textId="34155B00" w:rsidR="00625A60" w:rsidRPr="00625A60" w:rsidRDefault="00625A60" w:rsidP="00625A60">
            <w:pPr>
              <w:spacing w:after="0" w:line="240" w:lineRule="auto"/>
              <w:ind w:left="0" w:firstLine="0"/>
              <w:jc w:val="center"/>
              <w:rPr>
                <w:sz w:val="18"/>
                <w:szCs w:val="18"/>
              </w:rPr>
            </w:pPr>
            <w:r w:rsidRPr="00625A60">
              <w:rPr>
                <w:sz w:val="18"/>
                <w:szCs w:val="18"/>
              </w:rPr>
              <w:t xml:space="preserve">Iparűzési </w:t>
            </w:r>
            <w:r w:rsidR="0092536A">
              <w:rPr>
                <w:sz w:val="18"/>
                <w:szCs w:val="18"/>
              </w:rPr>
              <w:t>adó</w:t>
            </w:r>
            <w:r w:rsidRPr="00625A60">
              <w:rPr>
                <w:sz w:val="18"/>
                <w:szCs w:val="18"/>
              </w:rPr>
              <w:t>alap</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D7213B9" w14:textId="77777777" w:rsidR="00625A60" w:rsidRPr="00625A60" w:rsidRDefault="00625A60" w:rsidP="00625A60">
            <w:pPr>
              <w:spacing w:after="0" w:line="240" w:lineRule="auto"/>
              <w:ind w:left="0" w:firstLine="0"/>
              <w:jc w:val="center"/>
              <w:rPr>
                <w:sz w:val="18"/>
                <w:szCs w:val="18"/>
              </w:rPr>
            </w:pPr>
            <w:r w:rsidRPr="00625A60">
              <w:rPr>
                <w:sz w:val="18"/>
                <w:szCs w:val="18"/>
              </w:rPr>
              <w:t>Elvárt Iparűzési adóbevétel (1,4%)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C6B93D2" w14:textId="407AA5F4" w:rsidR="00625A60" w:rsidRPr="00625A60" w:rsidRDefault="00625A60" w:rsidP="00873230">
            <w:pPr>
              <w:spacing w:after="0" w:line="240" w:lineRule="auto"/>
              <w:ind w:left="0" w:firstLine="0"/>
              <w:jc w:val="center"/>
              <w:rPr>
                <w:sz w:val="18"/>
                <w:szCs w:val="18"/>
              </w:rPr>
            </w:pPr>
            <w:r w:rsidRPr="00625A60">
              <w:rPr>
                <w:sz w:val="18"/>
                <w:szCs w:val="18"/>
              </w:rPr>
              <w:t>Lakos</w:t>
            </w:r>
            <w:r w:rsidR="00A22C94">
              <w:rPr>
                <w:sz w:val="18"/>
                <w:szCs w:val="18"/>
              </w:rPr>
              <w:t>-</w:t>
            </w:r>
            <w:proofErr w:type="spellStart"/>
            <w:r w:rsidRPr="00625A60">
              <w:rPr>
                <w:sz w:val="18"/>
                <w:szCs w:val="18"/>
              </w:rPr>
              <w:t>ság</w:t>
            </w:r>
            <w:proofErr w:type="spellEnd"/>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612C39E" w14:textId="77777777" w:rsidR="00625A60" w:rsidRPr="00625A60" w:rsidRDefault="00625A60" w:rsidP="00625A60">
            <w:pPr>
              <w:spacing w:after="0" w:line="240" w:lineRule="auto"/>
              <w:ind w:left="0" w:firstLine="0"/>
              <w:jc w:val="center"/>
              <w:rPr>
                <w:sz w:val="18"/>
                <w:szCs w:val="18"/>
              </w:rPr>
            </w:pPr>
            <w:r w:rsidRPr="00625A60">
              <w:rPr>
                <w:sz w:val="18"/>
                <w:szCs w:val="18"/>
              </w:rPr>
              <w:t>Adóerő-képesség</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8E7668E" w14:textId="78D90640" w:rsidR="00625A60" w:rsidRPr="00625A60" w:rsidRDefault="00625A60" w:rsidP="00625A60">
            <w:pPr>
              <w:spacing w:after="0" w:line="240" w:lineRule="auto"/>
              <w:ind w:left="0" w:firstLine="0"/>
              <w:jc w:val="center"/>
              <w:rPr>
                <w:sz w:val="18"/>
                <w:szCs w:val="18"/>
              </w:rPr>
            </w:pPr>
            <w:r w:rsidRPr="00625A60">
              <w:rPr>
                <w:sz w:val="18"/>
                <w:szCs w:val="18"/>
              </w:rPr>
              <w:t>Önkor</w:t>
            </w:r>
            <w:r w:rsidR="00A22C94">
              <w:rPr>
                <w:sz w:val="18"/>
                <w:szCs w:val="18"/>
              </w:rPr>
              <w:t xml:space="preserve">. </w:t>
            </w:r>
            <w:r w:rsidRPr="00625A60">
              <w:rPr>
                <w:sz w:val="18"/>
                <w:szCs w:val="18"/>
              </w:rPr>
              <w:t>iparűzési adó mértéke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0562D7A" w14:textId="77777777" w:rsidR="00625A60" w:rsidRPr="00625A60" w:rsidRDefault="00625A60" w:rsidP="00625A60">
            <w:pPr>
              <w:spacing w:after="0" w:line="240" w:lineRule="auto"/>
              <w:ind w:left="0" w:firstLine="0"/>
              <w:jc w:val="center"/>
              <w:rPr>
                <w:sz w:val="18"/>
                <w:szCs w:val="18"/>
              </w:rPr>
            </w:pPr>
            <w:r w:rsidRPr="00625A60">
              <w:rPr>
                <w:sz w:val="18"/>
                <w:szCs w:val="18"/>
              </w:rPr>
              <w:t>Teljesített önkormányzat IPA bevétel</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51B7DA3" w14:textId="77777777" w:rsidR="00625A60" w:rsidRPr="00625A60" w:rsidRDefault="00625A60" w:rsidP="00625A60">
            <w:pPr>
              <w:spacing w:after="0" w:line="240" w:lineRule="auto"/>
              <w:ind w:left="0" w:firstLine="0"/>
              <w:jc w:val="center"/>
              <w:rPr>
                <w:sz w:val="18"/>
                <w:szCs w:val="18"/>
              </w:rPr>
            </w:pPr>
            <w:r w:rsidRPr="00625A60">
              <w:rPr>
                <w:sz w:val="18"/>
                <w:szCs w:val="18"/>
              </w:rPr>
              <w:t>Adóerőképesség miatti beszámítás (elvonás) 2020-ig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AF814C" w14:textId="3D2B1C61" w:rsidR="00625A60" w:rsidRPr="00625A60" w:rsidRDefault="00625A60" w:rsidP="00625A60">
            <w:pPr>
              <w:spacing w:after="0" w:line="240" w:lineRule="auto"/>
              <w:ind w:left="0" w:firstLine="0"/>
              <w:jc w:val="center"/>
              <w:rPr>
                <w:sz w:val="18"/>
                <w:szCs w:val="18"/>
              </w:rPr>
            </w:pPr>
            <w:r w:rsidRPr="00625A60">
              <w:rPr>
                <w:sz w:val="18"/>
                <w:szCs w:val="18"/>
              </w:rPr>
              <w:t>Szolidar</w:t>
            </w:r>
            <w:r w:rsidR="0092536A">
              <w:rPr>
                <w:sz w:val="18"/>
                <w:szCs w:val="18"/>
              </w:rPr>
              <w:t>i</w:t>
            </w:r>
            <w:r w:rsidRPr="00625A60">
              <w:rPr>
                <w:sz w:val="18"/>
                <w:szCs w:val="18"/>
              </w:rPr>
              <w:t xml:space="preserve">tási hozzájárulás miatti elvonás 2021-től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5960504" w14:textId="77777777" w:rsidR="00A22C94" w:rsidRDefault="00625A60" w:rsidP="00625A60">
            <w:pPr>
              <w:spacing w:after="0" w:line="240" w:lineRule="auto"/>
              <w:ind w:left="0" w:firstLine="0"/>
              <w:jc w:val="center"/>
              <w:rPr>
                <w:sz w:val="18"/>
                <w:szCs w:val="18"/>
              </w:rPr>
            </w:pPr>
            <w:r w:rsidRPr="00625A60">
              <w:rPr>
                <w:sz w:val="18"/>
                <w:szCs w:val="18"/>
              </w:rPr>
              <w:t>Önkor</w:t>
            </w:r>
            <w:r w:rsidR="00A22C94">
              <w:rPr>
                <w:sz w:val="18"/>
                <w:szCs w:val="18"/>
              </w:rPr>
              <w:t>.</w:t>
            </w:r>
          </w:p>
          <w:p w14:paraId="1A002B76" w14:textId="304A791F" w:rsidR="00625A60" w:rsidRPr="00625A60" w:rsidRDefault="00625A60" w:rsidP="00625A60">
            <w:pPr>
              <w:spacing w:after="0" w:line="240" w:lineRule="auto"/>
              <w:ind w:left="0" w:firstLine="0"/>
              <w:jc w:val="center"/>
              <w:rPr>
                <w:sz w:val="18"/>
                <w:szCs w:val="18"/>
              </w:rPr>
            </w:pPr>
            <w:r w:rsidRPr="00625A60">
              <w:rPr>
                <w:sz w:val="18"/>
                <w:szCs w:val="18"/>
              </w:rPr>
              <w:t>maradó IPA</w:t>
            </w:r>
          </w:p>
        </w:tc>
      </w:tr>
      <w:tr w:rsidR="00A22C94" w:rsidRPr="00625A60" w14:paraId="2326BA3F"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AD1D5A" w14:textId="0662E648"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0A4BB5E1"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5 896 866 714</w:t>
            </w:r>
          </w:p>
        </w:tc>
        <w:tc>
          <w:tcPr>
            <w:tcW w:w="1134" w:type="dxa"/>
            <w:tcBorders>
              <w:top w:val="nil"/>
              <w:left w:val="nil"/>
              <w:bottom w:val="single" w:sz="4" w:space="0" w:color="auto"/>
              <w:right w:val="single" w:sz="4" w:space="0" w:color="auto"/>
            </w:tcBorders>
            <w:shd w:val="clear" w:color="auto" w:fill="auto"/>
            <w:noWrap/>
            <w:vAlign w:val="bottom"/>
            <w:hideMark/>
          </w:tcPr>
          <w:p w14:paraId="158D2459"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82 556 134</w:t>
            </w:r>
          </w:p>
        </w:tc>
        <w:tc>
          <w:tcPr>
            <w:tcW w:w="709" w:type="dxa"/>
            <w:tcBorders>
              <w:top w:val="nil"/>
              <w:left w:val="nil"/>
              <w:bottom w:val="single" w:sz="4" w:space="0" w:color="auto"/>
              <w:right w:val="single" w:sz="4" w:space="0" w:color="auto"/>
            </w:tcBorders>
            <w:shd w:val="clear" w:color="auto" w:fill="auto"/>
            <w:noWrap/>
            <w:vAlign w:val="bottom"/>
            <w:hideMark/>
          </w:tcPr>
          <w:p w14:paraId="62B8393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3987</w:t>
            </w:r>
          </w:p>
        </w:tc>
        <w:tc>
          <w:tcPr>
            <w:tcW w:w="850" w:type="dxa"/>
            <w:tcBorders>
              <w:top w:val="nil"/>
              <w:left w:val="nil"/>
              <w:bottom w:val="single" w:sz="4" w:space="0" w:color="auto"/>
              <w:right w:val="single" w:sz="4" w:space="0" w:color="auto"/>
            </w:tcBorders>
            <w:shd w:val="clear" w:color="auto" w:fill="auto"/>
            <w:noWrap/>
            <w:vAlign w:val="bottom"/>
            <w:hideMark/>
          </w:tcPr>
          <w:p w14:paraId="5078708A"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20 706</w:t>
            </w:r>
          </w:p>
        </w:tc>
        <w:tc>
          <w:tcPr>
            <w:tcW w:w="851" w:type="dxa"/>
            <w:tcBorders>
              <w:top w:val="nil"/>
              <w:left w:val="nil"/>
              <w:bottom w:val="single" w:sz="4" w:space="0" w:color="auto"/>
              <w:right w:val="single" w:sz="4" w:space="0" w:color="auto"/>
            </w:tcBorders>
            <w:shd w:val="clear" w:color="auto" w:fill="auto"/>
            <w:noWrap/>
            <w:vAlign w:val="bottom"/>
            <w:hideMark/>
          </w:tcPr>
          <w:p w14:paraId="37822B62"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1,6</w:t>
            </w:r>
          </w:p>
        </w:tc>
        <w:tc>
          <w:tcPr>
            <w:tcW w:w="1275" w:type="dxa"/>
            <w:tcBorders>
              <w:top w:val="nil"/>
              <w:left w:val="nil"/>
              <w:bottom w:val="single" w:sz="4" w:space="0" w:color="auto"/>
              <w:right w:val="single" w:sz="4" w:space="0" w:color="auto"/>
            </w:tcBorders>
            <w:shd w:val="clear" w:color="auto" w:fill="auto"/>
            <w:noWrap/>
            <w:vAlign w:val="bottom"/>
            <w:hideMark/>
          </w:tcPr>
          <w:p w14:paraId="17C732DC"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108 680 930</w:t>
            </w:r>
          </w:p>
        </w:tc>
        <w:tc>
          <w:tcPr>
            <w:tcW w:w="1418" w:type="dxa"/>
            <w:tcBorders>
              <w:top w:val="nil"/>
              <w:left w:val="nil"/>
              <w:bottom w:val="single" w:sz="4" w:space="0" w:color="auto"/>
              <w:right w:val="single" w:sz="4" w:space="0" w:color="auto"/>
            </w:tcBorders>
            <w:shd w:val="clear" w:color="auto" w:fill="auto"/>
            <w:noWrap/>
            <w:vAlign w:val="bottom"/>
            <w:hideMark/>
          </w:tcPr>
          <w:p w14:paraId="4FF6D6BF"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993966"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3BD9FE"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108 680 930</w:t>
            </w:r>
          </w:p>
        </w:tc>
      </w:tr>
      <w:tr w:rsidR="00A22C94" w:rsidRPr="00625A60" w14:paraId="643CC3CA"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C3B59E" w14:textId="6C80034F"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321B20C0"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5 605 343 571</w:t>
            </w:r>
          </w:p>
        </w:tc>
        <w:tc>
          <w:tcPr>
            <w:tcW w:w="1134" w:type="dxa"/>
            <w:tcBorders>
              <w:top w:val="nil"/>
              <w:left w:val="nil"/>
              <w:bottom w:val="single" w:sz="4" w:space="0" w:color="auto"/>
              <w:right w:val="single" w:sz="4" w:space="0" w:color="auto"/>
            </w:tcBorders>
            <w:shd w:val="clear" w:color="auto" w:fill="auto"/>
            <w:noWrap/>
            <w:vAlign w:val="bottom"/>
            <w:hideMark/>
          </w:tcPr>
          <w:p w14:paraId="55C441FC"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78 474 810</w:t>
            </w:r>
          </w:p>
        </w:tc>
        <w:tc>
          <w:tcPr>
            <w:tcW w:w="709" w:type="dxa"/>
            <w:tcBorders>
              <w:top w:val="nil"/>
              <w:left w:val="nil"/>
              <w:bottom w:val="single" w:sz="4" w:space="0" w:color="auto"/>
              <w:right w:val="single" w:sz="4" w:space="0" w:color="auto"/>
            </w:tcBorders>
            <w:shd w:val="clear" w:color="auto" w:fill="auto"/>
            <w:noWrap/>
            <w:vAlign w:val="bottom"/>
            <w:hideMark/>
          </w:tcPr>
          <w:p w14:paraId="65245163"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4054</w:t>
            </w:r>
          </w:p>
        </w:tc>
        <w:tc>
          <w:tcPr>
            <w:tcW w:w="850" w:type="dxa"/>
            <w:tcBorders>
              <w:top w:val="nil"/>
              <w:left w:val="nil"/>
              <w:bottom w:val="single" w:sz="4" w:space="0" w:color="auto"/>
              <w:right w:val="single" w:sz="4" w:space="0" w:color="auto"/>
            </w:tcBorders>
            <w:shd w:val="clear" w:color="auto" w:fill="auto"/>
            <w:noWrap/>
            <w:vAlign w:val="bottom"/>
            <w:hideMark/>
          </w:tcPr>
          <w:p w14:paraId="3D5331EF"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19 357</w:t>
            </w:r>
          </w:p>
        </w:tc>
        <w:tc>
          <w:tcPr>
            <w:tcW w:w="851" w:type="dxa"/>
            <w:tcBorders>
              <w:top w:val="nil"/>
              <w:left w:val="nil"/>
              <w:bottom w:val="single" w:sz="4" w:space="0" w:color="auto"/>
              <w:right w:val="single" w:sz="4" w:space="0" w:color="auto"/>
            </w:tcBorders>
            <w:shd w:val="clear" w:color="auto" w:fill="auto"/>
            <w:noWrap/>
            <w:vAlign w:val="bottom"/>
            <w:hideMark/>
          </w:tcPr>
          <w:p w14:paraId="3BAF780A"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559CE5C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113 862 132</w:t>
            </w:r>
          </w:p>
        </w:tc>
        <w:tc>
          <w:tcPr>
            <w:tcW w:w="1418" w:type="dxa"/>
            <w:tcBorders>
              <w:top w:val="nil"/>
              <w:left w:val="nil"/>
              <w:bottom w:val="single" w:sz="4" w:space="0" w:color="auto"/>
              <w:right w:val="single" w:sz="4" w:space="0" w:color="auto"/>
            </w:tcBorders>
            <w:shd w:val="clear" w:color="auto" w:fill="auto"/>
            <w:noWrap/>
            <w:vAlign w:val="bottom"/>
            <w:hideMark/>
          </w:tcPr>
          <w:p w14:paraId="7F2814CD"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-27 567 853</w:t>
            </w:r>
          </w:p>
        </w:tc>
        <w:tc>
          <w:tcPr>
            <w:tcW w:w="1134" w:type="dxa"/>
            <w:tcBorders>
              <w:top w:val="nil"/>
              <w:left w:val="nil"/>
              <w:bottom w:val="single" w:sz="4" w:space="0" w:color="auto"/>
              <w:right w:val="single" w:sz="4" w:space="0" w:color="auto"/>
            </w:tcBorders>
            <w:shd w:val="clear" w:color="auto" w:fill="auto"/>
            <w:noWrap/>
            <w:vAlign w:val="bottom"/>
            <w:hideMark/>
          </w:tcPr>
          <w:p w14:paraId="3FB2F2EF"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E9B6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86 294 279</w:t>
            </w:r>
          </w:p>
        </w:tc>
      </w:tr>
      <w:tr w:rsidR="00A22C94" w:rsidRPr="00625A60" w14:paraId="69D41525"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300284" w14:textId="0EFB1366"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6EDD252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6 518 632 143</w:t>
            </w:r>
          </w:p>
        </w:tc>
        <w:tc>
          <w:tcPr>
            <w:tcW w:w="1134" w:type="dxa"/>
            <w:tcBorders>
              <w:top w:val="nil"/>
              <w:left w:val="nil"/>
              <w:bottom w:val="single" w:sz="4" w:space="0" w:color="auto"/>
              <w:right w:val="single" w:sz="4" w:space="0" w:color="auto"/>
            </w:tcBorders>
            <w:shd w:val="clear" w:color="auto" w:fill="auto"/>
            <w:noWrap/>
            <w:vAlign w:val="bottom"/>
            <w:hideMark/>
          </w:tcPr>
          <w:p w14:paraId="34E7CAB3"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91 260 850</w:t>
            </w:r>
          </w:p>
        </w:tc>
        <w:tc>
          <w:tcPr>
            <w:tcW w:w="709" w:type="dxa"/>
            <w:tcBorders>
              <w:top w:val="nil"/>
              <w:left w:val="nil"/>
              <w:bottom w:val="single" w:sz="4" w:space="0" w:color="auto"/>
              <w:right w:val="single" w:sz="4" w:space="0" w:color="auto"/>
            </w:tcBorders>
            <w:shd w:val="clear" w:color="auto" w:fill="auto"/>
            <w:noWrap/>
            <w:vAlign w:val="bottom"/>
            <w:hideMark/>
          </w:tcPr>
          <w:p w14:paraId="3B57F40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4119</w:t>
            </w:r>
          </w:p>
        </w:tc>
        <w:tc>
          <w:tcPr>
            <w:tcW w:w="850" w:type="dxa"/>
            <w:tcBorders>
              <w:top w:val="nil"/>
              <w:left w:val="nil"/>
              <w:bottom w:val="single" w:sz="4" w:space="0" w:color="auto"/>
              <w:right w:val="single" w:sz="4" w:space="0" w:color="auto"/>
            </w:tcBorders>
            <w:shd w:val="clear" w:color="auto" w:fill="auto"/>
            <w:noWrap/>
            <w:vAlign w:val="bottom"/>
            <w:hideMark/>
          </w:tcPr>
          <w:p w14:paraId="383A1A9F"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22 156</w:t>
            </w:r>
          </w:p>
        </w:tc>
        <w:tc>
          <w:tcPr>
            <w:tcW w:w="851" w:type="dxa"/>
            <w:tcBorders>
              <w:top w:val="nil"/>
              <w:left w:val="nil"/>
              <w:bottom w:val="single" w:sz="4" w:space="0" w:color="auto"/>
              <w:right w:val="single" w:sz="4" w:space="0" w:color="auto"/>
            </w:tcBorders>
            <w:shd w:val="clear" w:color="auto" w:fill="auto"/>
            <w:noWrap/>
            <w:vAlign w:val="bottom"/>
            <w:hideMark/>
          </w:tcPr>
          <w:p w14:paraId="281C0A53"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56C4CD5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129 993 633</w:t>
            </w:r>
          </w:p>
        </w:tc>
        <w:tc>
          <w:tcPr>
            <w:tcW w:w="1418" w:type="dxa"/>
            <w:tcBorders>
              <w:top w:val="nil"/>
              <w:left w:val="nil"/>
              <w:bottom w:val="single" w:sz="4" w:space="0" w:color="auto"/>
              <w:right w:val="single" w:sz="4" w:space="0" w:color="auto"/>
            </w:tcBorders>
            <w:shd w:val="clear" w:color="auto" w:fill="auto"/>
            <w:noWrap/>
            <w:vAlign w:val="bottom"/>
            <w:hideMark/>
          </w:tcPr>
          <w:p w14:paraId="570695D7"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-18 497 634</w:t>
            </w:r>
          </w:p>
        </w:tc>
        <w:tc>
          <w:tcPr>
            <w:tcW w:w="1134" w:type="dxa"/>
            <w:tcBorders>
              <w:top w:val="nil"/>
              <w:left w:val="nil"/>
              <w:bottom w:val="single" w:sz="4" w:space="0" w:color="auto"/>
              <w:right w:val="single" w:sz="4" w:space="0" w:color="auto"/>
            </w:tcBorders>
            <w:shd w:val="clear" w:color="auto" w:fill="auto"/>
            <w:noWrap/>
            <w:vAlign w:val="bottom"/>
            <w:hideMark/>
          </w:tcPr>
          <w:p w14:paraId="32AF3006"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D224A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111 495 999</w:t>
            </w:r>
          </w:p>
        </w:tc>
      </w:tr>
      <w:tr w:rsidR="00A22C94" w:rsidRPr="00625A60" w14:paraId="31EC59E0"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C126C" w14:textId="6BFEA5FE"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039B74E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7DDFA5B0"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07E45BDC"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4230</w:t>
            </w:r>
          </w:p>
        </w:tc>
        <w:tc>
          <w:tcPr>
            <w:tcW w:w="850" w:type="dxa"/>
            <w:tcBorders>
              <w:top w:val="nil"/>
              <w:left w:val="nil"/>
              <w:bottom w:val="single" w:sz="4" w:space="0" w:color="auto"/>
              <w:right w:val="single" w:sz="4" w:space="0" w:color="auto"/>
            </w:tcBorders>
            <w:shd w:val="clear" w:color="auto" w:fill="auto"/>
            <w:noWrap/>
            <w:vAlign w:val="bottom"/>
            <w:hideMark/>
          </w:tcPr>
          <w:p w14:paraId="5EA4B16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24 221</w:t>
            </w:r>
          </w:p>
        </w:tc>
        <w:tc>
          <w:tcPr>
            <w:tcW w:w="851" w:type="dxa"/>
            <w:tcBorders>
              <w:top w:val="nil"/>
              <w:left w:val="nil"/>
              <w:bottom w:val="single" w:sz="4" w:space="0" w:color="auto"/>
              <w:right w:val="single" w:sz="4" w:space="0" w:color="auto"/>
            </w:tcBorders>
            <w:shd w:val="clear" w:color="auto" w:fill="auto"/>
            <w:noWrap/>
            <w:vAlign w:val="bottom"/>
            <w:hideMark/>
          </w:tcPr>
          <w:p w14:paraId="6F36BC3E"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21E09215"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143 047 349</w:t>
            </w:r>
          </w:p>
        </w:tc>
        <w:tc>
          <w:tcPr>
            <w:tcW w:w="1418" w:type="dxa"/>
            <w:tcBorders>
              <w:top w:val="nil"/>
              <w:left w:val="nil"/>
              <w:bottom w:val="single" w:sz="4" w:space="0" w:color="auto"/>
              <w:right w:val="single" w:sz="4" w:space="0" w:color="auto"/>
            </w:tcBorders>
            <w:shd w:val="clear" w:color="auto" w:fill="auto"/>
            <w:noWrap/>
            <w:vAlign w:val="bottom"/>
            <w:hideMark/>
          </w:tcPr>
          <w:p w14:paraId="3F50F756"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-21 816 669</w:t>
            </w:r>
          </w:p>
        </w:tc>
        <w:tc>
          <w:tcPr>
            <w:tcW w:w="1134" w:type="dxa"/>
            <w:tcBorders>
              <w:top w:val="nil"/>
              <w:left w:val="nil"/>
              <w:bottom w:val="single" w:sz="4" w:space="0" w:color="auto"/>
              <w:right w:val="single" w:sz="4" w:space="0" w:color="auto"/>
            </w:tcBorders>
            <w:shd w:val="clear" w:color="auto" w:fill="auto"/>
            <w:noWrap/>
            <w:vAlign w:val="bottom"/>
            <w:hideMark/>
          </w:tcPr>
          <w:p w14:paraId="202D7191"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6A7A8E"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121 230 680</w:t>
            </w:r>
          </w:p>
        </w:tc>
      </w:tr>
      <w:tr w:rsidR="00A22C94" w:rsidRPr="00625A60" w14:paraId="4DA60C69"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0BA5E" w14:textId="76E655D3" w:rsidR="00625A60" w:rsidRPr="00625A60" w:rsidRDefault="00625A60" w:rsidP="00625A60">
            <w:pPr>
              <w:spacing w:after="0" w:line="240" w:lineRule="auto"/>
              <w:ind w:left="0" w:firstLine="0"/>
              <w:jc w:val="left"/>
              <w:rPr>
                <w:rFonts w:ascii="Calibri" w:hAnsi="Calibri" w:cs="Calibri"/>
                <w:b/>
                <w:bCs/>
                <w:color w:val="auto"/>
                <w:sz w:val="18"/>
                <w:szCs w:val="18"/>
              </w:rPr>
            </w:pPr>
            <w:r w:rsidRPr="00625A60">
              <w:rPr>
                <w:rFonts w:ascii="Calibri" w:hAnsi="Calibri" w:cs="Calibri"/>
                <w:b/>
                <w:bCs/>
                <w:color w:val="auto"/>
                <w:sz w:val="18"/>
                <w:szCs w:val="18"/>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753A99BD" w14:textId="77777777" w:rsidR="00625A60" w:rsidRPr="00625A60" w:rsidRDefault="00625A60" w:rsidP="00625A60">
            <w:pPr>
              <w:spacing w:after="0" w:line="240" w:lineRule="auto"/>
              <w:ind w:left="0" w:firstLine="0"/>
              <w:jc w:val="right"/>
              <w:rPr>
                <w:rFonts w:ascii="Calibri" w:hAnsi="Calibri" w:cs="Calibri"/>
                <w:b/>
                <w:bCs/>
                <w:i/>
                <w:iCs/>
                <w:color w:val="auto"/>
                <w:sz w:val="18"/>
                <w:szCs w:val="18"/>
              </w:rPr>
            </w:pPr>
            <w:r w:rsidRPr="00625A60">
              <w:rPr>
                <w:rFonts w:ascii="Calibri" w:hAnsi="Calibri" w:cs="Calibri"/>
                <w:b/>
                <w:bCs/>
                <w:i/>
                <w:iCs/>
                <w:color w:val="auto"/>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6428CF95"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0CB084F0"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4361</w:t>
            </w:r>
          </w:p>
        </w:tc>
        <w:tc>
          <w:tcPr>
            <w:tcW w:w="850" w:type="dxa"/>
            <w:tcBorders>
              <w:top w:val="nil"/>
              <w:left w:val="nil"/>
              <w:bottom w:val="single" w:sz="4" w:space="0" w:color="auto"/>
              <w:right w:val="single" w:sz="4" w:space="0" w:color="auto"/>
            </w:tcBorders>
            <w:shd w:val="clear" w:color="auto" w:fill="auto"/>
            <w:noWrap/>
            <w:vAlign w:val="bottom"/>
            <w:hideMark/>
          </w:tcPr>
          <w:p w14:paraId="6AE89DB0"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24 221</w:t>
            </w:r>
          </w:p>
        </w:tc>
        <w:tc>
          <w:tcPr>
            <w:tcW w:w="851" w:type="dxa"/>
            <w:tcBorders>
              <w:top w:val="nil"/>
              <w:left w:val="nil"/>
              <w:bottom w:val="single" w:sz="4" w:space="0" w:color="auto"/>
              <w:right w:val="single" w:sz="4" w:space="0" w:color="auto"/>
            </w:tcBorders>
            <w:shd w:val="clear" w:color="auto" w:fill="auto"/>
            <w:noWrap/>
            <w:vAlign w:val="bottom"/>
            <w:hideMark/>
          </w:tcPr>
          <w:p w14:paraId="78F6531C" w14:textId="77777777" w:rsidR="00625A60" w:rsidRPr="00625A60" w:rsidRDefault="00625A60" w:rsidP="00625A60">
            <w:pPr>
              <w:spacing w:after="0" w:line="240" w:lineRule="auto"/>
              <w:ind w:left="0" w:firstLine="0"/>
              <w:jc w:val="center"/>
              <w:rPr>
                <w:rFonts w:ascii="Calibri" w:hAnsi="Calibri" w:cs="Calibri"/>
                <w:b/>
                <w:bCs/>
                <w:color w:val="auto"/>
                <w:sz w:val="18"/>
                <w:szCs w:val="18"/>
              </w:rPr>
            </w:pPr>
            <w:r w:rsidRPr="00625A60">
              <w:rPr>
                <w:rFonts w:ascii="Calibri" w:hAnsi="Calibri" w:cs="Calibri"/>
                <w:b/>
                <w:bCs/>
                <w:color w:val="auto"/>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1CDF41D9"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131 726 966</w:t>
            </w:r>
          </w:p>
        </w:tc>
        <w:tc>
          <w:tcPr>
            <w:tcW w:w="1418" w:type="dxa"/>
            <w:tcBorders>
              <w:top w:val="nil"/>
              <w:left w:val="nil"/>
              <w:bottom w:val="single" w:sz="4" w:space="0" w:color="auto"/>
              <w:right w:val="single" w:sz="4" w:space="0" w:color="auto"/>
            </w:tcBorders>
            <w:shd w:val="clear" w:color="auto" w:fill="auto"/>
            <w:noWrap/>
            <w:vAlign w:val="bottom"/>
            <w:hideMark/>
          </w:tcPr>
          <w:p w14:paraId="3BEDF23B"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-22 127 316</w:t>
            </w:r>
          </w:p>
        </w:tc>
        <w:tc>
          <w:tcPr>
            <w:tcW w:w="1134" w:type="dxa"/>
            <w:tcBorders>
              <w:top w:val="nil"/>
              <w:left w:val="nil"/>
              <w:bottom w:val="single" w:sz="4" w:space="0" w:color="auto"/>
              <w:right w:val="single" w:sz="4" w:space="0" w:color="auto"/>
            </w:tcBorders>
            <w:shd w:val="clear" w:color="auto" w:fill="auto"/>
            <w:noWrap/>
            <w:vAlign w:val="bottom"/>
            <w:hideMark/>
          </w:tcPr>
          <w:p w14:paraId="32729774" w14:textId="77777777" w:rsidR="00625A60" w:rsidRPr="00625A60" w:rsidRDefault="00625A60" w:rsidP="00625A60">
            <w:pPr>
              <w:spacing w:after="0" w:line="240" w:lineRule="auto"/>
              <w:ind w:left="0" w:firstLine="0"/>
              <w:jc w:val="left"/>
              <w:rPr>
                <w:rFonts w:ascii="Calibri" w:hAnsi="Calibri" w:cs="Calibri"/>
                <w:b/>
                <w:bCs/>
                <w:color w:val="auto"/>
                <w:sz w:val="18"/>
                <w:szCs w:val="18"/>
              </w:rPr>
            </w:pPr>
            <w:r w:rsidRPr="00625A60">
              <w:rPr>
                <w:rFonts w:ascii="Calibri" w:hAnsi="Calibri" w:cs="Calibri"/>
                <w:b/>
                <w:bCs/>
                <w:color w:val="auto"/>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2904B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109 599 650</w:t>
            </w:r>
          </w:p>
        </w:tc>
      </w:tr>
      <w:tr w:rsidR="00A22C94" w:rsidRPr="00625A60" w14:paraId="6641139C"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36F9C6" w14:textId="6C9064F5"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2021.</w:t>
            </w:r>
          </w:p>
        </w:tc>
        <w:tc>
          <w:tcPr>
            <w:tcW w:w="1276" w:type="dxa"/>
            <w:tcBorders>
              <w:top w:val="nil"/>
              <w:left w:val="nil"/>
              <w:bottom w:val="single" w:sz="4" w:space="0" w:color="auto"/>
              <w:right w:val="single" w:sz="4" w:space="0" w:color="auto"/>
            </w:tcBorders>
            <w:shd w:val="clear" w:color="auto" w:fill="auto"/>
            <w:noWrap/>
            <w:vAlign w:val="bottom"/>
            <w:hideMark/>
          </w:tcPr>
          <w:p w14:paraId="361914C5" w14:textId="77777777" w:rsidR="00625A60" w:rsidRPr="00625A60" w:rsidRDefault="00625A60" w:rsidP="00625A60">
            <w:pPr>
              <w:spacing w:after="0" w:line="240" w:lineRule="auto"/>
              <w:ind w:left="0" w:firstLine="0"/>
              <w:jc w:val="right"/>
              <w:rPr>
                <w:rFonts w:ascii="Calibri" w:hAnsi="Calibri" w:cs="Calibri"/>
                <w:i/>
                <w:iCs/>
                <w:color w:val="FF0000"/>
                <w:sz w:val="18"/>
                <w:szCs w:val="18"/>
              </w:rPr>
            </w:pPr>
            <w:r w:rsidRPr="00625A60">
              <w:rPr>
                <w:rFonts w:ascii="Calibri" w:hAnsi="Calibri" w:cs="Calibri"/>
                <w:i/>
                <w:iCs/>
                <w:color w:val="FF0000"/>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7B3E9C8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2C072A5A"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4361</w:t>
            </w:r>
          </w:p>
        </w:tc>
        <w:tc>
          <w:tcPr>
            <w:tcW w:w="850" w:type="dxa"/>
            <w:tcBorders>
              <w:top w:val="nil"/>
              <w:left w:val="nil"/>
              <w:bottom w:val="single" w:sz="4" w:space="0" w:color="auto"/>
              <w:right w:val="single" w:sz="4" w:space="0" w:color="auto"/>
            </w:tcBorders>
            <w:shd w:val="clear" w:color="auto" w:fill="auto"/>
            <w:noWrap/>
            <w:vAlign w:val="bottom"/>
            <w:hideMark/>
          </w:tcPr>
          <w:p w14:paraId="29F093BE"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23 493</w:t>
            </w:r>
          </w:p>
        </w:tc>
        <w:tc>
          <w:tcPr>
            <w:tcW w:w="851" w:type="dxa"/>
            <w:tcBorders>
              <w:top w:val="nil"/>
              <w:left w:val="nil"/>
              <w:bottom w:val="single" w:sz="4" w:space="0" w:color="auto"/>
              <w:right w:val="single" w:sz="4" w:space="0" w:color="auto"/>
            </w:tcBorders>
            <w:shd w:val="clear" w:color="auto" w:fill="auto"/>
            <w:noWrap/>
            <w:vAlign w:val="bottom"/>
            <w:hideMark/>
          </w:tcPr>
          <w:p w14:paraId="0D6099B9" w14:textId="77777777" w:rsidR="00625A60" w:rsidRPr="00625A60" w:rsidRDefault="00625A60" w:rsidP="00625A60">
            <w:pPr>
              <w:spacing w:after="0" w:line="240" w:lineRule="auto"/>
              <w:ind w:left="0" w:firstLine="0"/>
              <w:jc w:val="center"/>
              <w:rPr>
                <w:rFonts w:ascii="Calibri" w:hAnsi="Calibri" w:cs="Calibri"/>
                <w:color w:val="FF0000"/>
                <w:sz w:val="18"/>
                <w:szCs w:val="18"/>
              </w:rPr>
            </w:pPr>
            <w:r w:rsidRPr="00625A60">
              <w:rPr>
                <w:rFonts w:ascii="Calibri" w:hAnsi="Calibri" w:cs="Calibri"/>
                <w:color w:val="FF0000"/>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4DF5FC70"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131 726 966</w:t>
            </w:r>
          </w:p>
        </w:tc>
        <w:tc>
          <w:tcPr>
            <w:tcW w:w="1418" w:type="dxa"/>
            <w:tcBorders>
              <w:top w:val="nil"/>
              <w:left w:val="nil"/>
              <w:bottom w:val="single" w:sz="4" w:space="0" w:color="auto"/>
              <w:right w:val="single" w:sz="4" w:space="0" w:color="auto"/>
            </w:tcBorders>
            <w:shd w:val="clear" w:color="auto" w:fill="auto"/>
            <w:noWrap/>
            <w:vAlign w:val="bottom"/>
            <w:hideMark/>
          </w:tcPr>
          <w:p w14:paraId="70E2314C"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8A1DEE" w14:textId="77777777" w:rsidR="00625A60" w:rsidRPr="00625A60" w:rsidRDefault="00625A60" w:rsidP="00625A60">
            <w:pPr>
              <w:spacing w:after="0" w:line="240" w:lineRule="auto"/>
              <w:ind w:left="0" w:firstLine="0"/>
              <w:jc w:val="right"/>
              <w:rPr>
                <w:rFonts w:ascii="Calibri" w:hAnsi="Calibri" w:cs="Calibri"/>
                <w:color w:val="C00000"/>
                <w:sz w:val="18"/>
                <w:szCs w:val="18"/>
              </w:rPr>
            </w:pPr>
            <w:r w:rsidRPr="00625A60">
              <w:rPr>
                <w:rFonts w:ascii="Calibri" w:hAnsi="Calibri" w:cs="Calibri"/>
                <w:color w:val="C00000"/>
                <w:sz w:val="18"/>
                <w:szCs w:val="18"/>
              </w:rPr>
              <w:t>-23 651 882</w:t>
            </w:r>
          </w:p>
        </w:tc>
        <w:tc>
          <w:tcPr>
            <w:tcW w:w="1134" w:type="dxa"/>
            <w:tcBorders>
              <w:top w:val="nil"/>
              <w:left w:val="nil"/>
              <w:bottom w:val="single" w:sz="4" w:space="0" w:color="auto"/>
              <w:right w:val="single" w:sz="4" w:space="0" w:color="auto"/>
            </w:tcBorders>
            <w:shd w:val="clear" w:color="auto" w:fill="auto"/>
            <w:noWrap/>
            <w:vAlign w:val="bottom"/>
            <w:hideMark/>
          </w:tcPr>
          <w:p w14:paraId="3DAB0DE6"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108 075 084</w:t>
            </w:r>
          </w:p>
        </w:tc>
      </w:tr>
      <w:tr w:rsidR="00A22C94" w:rsidRPr="00625A60" w14:paraId="691597E0"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A2674" w14:textId="4BBDF8D6"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2021.</w:t>
            </w:r>
          </w:p>
        </w:tc>
        <w:tc>
          <w:tcPr>
            <w:tcW w:w="1276" w:type="dxa"/>
            <w:tcBorders>
              <w:top w:val="nil"/>
              <w:left w:val="nil"/>
              <w:bottom w:val="single" w:sz="4" w:space="0" w:color="auto"/>
              <w:right w:val="single" w:sz="4" w:space="0" w:color="auto"/>
            </w:tcBorders>
            <w:shd w:val="clear" w:color="auto" w:fill="auto"/>
            <w:noWrap/>
            <w:vAlign w:val="bottom"/>
            <w:hideMark/>
          </w:tcPr>
          <w:p w14:paraId="59C227BA" w14:textId="77777777" w:rsidR="00625A60" w:rsidRPr="00625A60" w:rsidRDefault="00625A60" w:rsidP="00625A60">
            <w:pPr>
              <w:spacing w:after="0" w:line="240" w:lineRule="auto"/>
              <w:ind w:left="0" w:firstLine="0"/>
              <w:jc w:val="right"/>
              <w:rPr>
                <w:rFonts w:ascii="Calibri" w:hAnsi="Calibri" w:cs="Calibri"/>
                <w:i/>
                <w:iCs/>
                <w:color w:val="FF0000"/>
                <w:sz w:val="18"/>
                <w:szCs w:val="18"/>
              </w:rPr>
            </w:pPr>
            <w:r w:rsidRPr="00625A60">
              <w:rPr>
                <w:rFonts w:ascii="Calibri" w:hAnsi="Calibri" w:cs="Calibri"/>
                <w:i/>
                <w:iCs/>
                <w:color w:val="FF0000"/>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087AE084"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6D03E88A"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4361</w:t>
            </w:r>
          </w:p>
        </w:tc>
        <w:tc>
          <w:tcPr>
            <w:tcW w:w="850" w:type="dxa"/>
            <w:tcBorders>
              <w:top w:val="nil"/>
              <w:left w:val="nil"/>
              <w:bottom w:val="single" w:sz="4" w:space="0" w:color="auto"/>
              <w:right w:val="single" w:sz="4" w:space="0" w:color="auto"/>
            </w:tcBorders>
            <w:shd w:val="clear" w:color="auto" w:fill="auto"/>
            <w:noWrap/>
            <w:vAlign w:val="bottom"/>
            <w:hideMark/>
          </w:tcPr>
          <w:p w14:paraId="49FCE600"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23 493</w:t>
            </w:r>
          </w:p>
        </w:tc>
        <w:tc>
          <w:tcPr>
            <w:tcW w:w="851" w:type="dxa"/>
            <w:tcBorders>
              <w:top w:val="nil"/>
              <w:left w:val="nil"/>
              <w:bottom w:val="single" w:sz="4" w:space="0" w:color="auto"/>
              <w:right w:val="single" w:sz="4" w:space="0" w:color="auto"/>
            </w:tcBorders>
            <w:shd w:val="clear" w:color="auto" w:fill="auto"/>
            <w:noWrap/>
            <w:vAlign w:val="bottom"/>
            <w:hideMark/>
          </w:tcPr>
          <w:p w14:paraId="06106F30" w14:textId="77777777" w:rsidR="00625A60" w:rsidRPr="00625A60" w:rsidRDefault="00625A60" w:rsidP="00625A60">
            <w:pPr>
              <w:spacing w:after="0" w:line="240" w:lineRule="auto"/>
              <w:ind w:left="0" w:firstLine="0"/>
              <w:jc w:val="center"/>
              <w:rPr>
                <w:rFonts w:ascii="Calibri" w:hAnsi="Calibri" w:cs="Calibri"/>
                <w:b/>
                <w:bCs/>
                <w:color w:val="FF0000"/>
                <w:sz w:val="18"/>
                <w:szCs w:val="18"/>
              </w:rPr>
            </w:pPr>
            <w:r w:rsidRPr="00625A60">
              <w:rPr>
                <w:rFonts w:ascii="Calibri" w:hAnsi="Calibri" w:cs="Calibri"/>
                <w:b/>
                <w:bCs/>
                <w:color w:val="FF0000"/>
                <w:sz w:val="18"/>
                <w:szCs w:val="18"/>
              </w:rPr>
              <w:t>2</w:t>
            </w:r>
          </w:p>
        </w:tc>
        <w:tc>
          <w:tcPr>
            <w:tcW w:w="1275" w:type="dxa"/>
            <w:tcBorders>
              <w:top w:val="nil"/>
              <w:left w:val="nil"/>
              <w:bottom w:val="single" w:sz="4" w:space="0" w:color="auto"/>
              <w:right w:val="single" w:sz="4" w:space="0" w:color="auto"/>
            </w:tcBorders>
            <w:shd w:val="clear" w:color="auto" w:fill="auto"/>
            <w:noWrap/>
            <w:vAlign w:val="bottom"/>
            <w:hideMark/>
          </w:tcPr>
          <w:p w14:paraId="3F86281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146 363 296</w:t>
            </w:r>
          </w:p>
        </w:tc>
        <w:tc>
          <w:tcPr>
            <w:tcW w:w="1418" w:type="dxa"/>
            <w:tcBorders>
              <w:top w:val="nil"/>
              <w:left w:val="nil"/>
              <w:bottom w:val="single" w:sz="4" w:space="0" w:color="auto"/>
              <w:right w:val="single" w:sz="4" w:space="0" w:color="auto"/>
            </w:tcBorders>
            <w:shd w:val="clear" w:color="auto" w:fill="auto"/>
            <w:noWrap/>
            <w:vAlign w:val="bottom"/>
            <w:hideMark/>
          </w:tcPr>
          <w:p w14:paraId="18BD58F8"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0AEEAC" w14:textId="77777777" w:rsidR="00625A60" w:rsidRPr="00625A60" w:rsidRDefault="00625A60" w:rsidP="00625A60">
            <w:pPr>
              <w:spacing w:after="0" w:line="240" w:lineRule="auto"/>
              <w:ind w:left="0" w:firstLine="0"/>
              <w:jc w:val="right"/>
              <w:rPr>
                <w:rFonts w:ascii="Calibri" w:hAnsi="Calibri" w:cs="Calibri"/>
                <w:color w:val="C00000"/>
                <w:sz w:val="18"/>
                <w:szCs w:val="18"/>
              </w:rPr>
            </w:pPr>
            <w:r w:rsidRPr="00625A60">
              <w:rPr>
                <w:rFonts w:ascii="Calibri" w:hAnsi="Calibri" w:cs="Calibri"/>
                <w:color w:val="C00000"/>
                <w:sz w:val="18"/>
                <w:szCs w:val="18"/>
              </w:rPr>
              <w:t>-23 651 882</w:t>
            </w:r>
          </w:p>
        </w:tc>
        <w:tc>
          <w:tcPr>
            <w:tcW w:w="1134" w:type="dxa"/>
            <w:tcBorders>
              <w:top w:val="nil"/>
              <w:left w:val="nil"/>
              <w:bottom w:val="single" w:sz="4" w:space="0" w:color="auto"/>
              <w:right w:val="single" w:sz="4" w:space="0" w:color="auto"/>
            </w:tcBorders>
            <w:shd w:val="clear" w:color="auto" w:fill="auto"/>
            <w:noWrap/>
            <w:vAlign w:val="bottom"/>
            <w:hideMark/>
          </w:tcPr>
          <w:p w14:paraId="45730863"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122 711 414</w:t>
            </w:r>
          </w:p>
        </w:tc>
      </w:tr>
      <w:tr w:rsidR="00A22C94" w:rsidRPr="00625A60" w14:paraId="6A443808" w14:textId="77777777" w:rsidTr="00A22C94">
        <w:trPr>
          <w:trHeight w:val="314"/>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7C706B60" w14:textId="77777777" w:rsidR="00625A60" w:rsidRPr="00625A60" w:rsidRDefault="00625A60" w:rsidP="00625A60">
            <w:pPr>
              <w:spacing w:after="0" w:line="240" w:lineRule="auto"/>
              <w:ind w:left="0" w:firstLine="0"/>
              <w:jc w:val="left"/>
              <w:rPr>
                <w:rFonts w:ascii="Calibri" w:hAnsi="Calibri" w:cs="Calibri"/>
                <w:b/>
                <w:bCs/>
                <w:sz w:val="18"/>
                <w:szCs w:val="18"/>
              </w:rPr>
            </w:pPr>
            <w:r w:rsidRPr="00625A60">
              <w:rPr>
                <w:rFonts w:ascii="Calibri" w:hAnsi="Calibri" w:cs="Calibri"/>
                <w:b/>
                <w:bCs/>
                <w:sz w:val="18"/>
                <w:szCs w:val="18"/>
              </w:rPr>
              <w:t>Elvárt szint</w:t>
            </w:r>
          </w:p>
        </w:tc>
        <w:tc>
          <w:tcPr>
            <w:tcW w:w="1276" w:type="dxa"/>
            <w:tcBorders>
              <w:top w:val="nil"/>
              <w:left w:val="nil"/>
              <w:bottom w:val="single" w:sz="4" w:space="0" w:color="auto"/>
              <w:right w:val="single" w:sz="4" w:space="0" w:color="auto"/>
            </w:tcBorders>
            <w:shd w:val="clear" w:color="000000" w:fill="FFFF00"/>
            <w:noWrap/>
            <w:vAlign w:val="bottom"/>
            <w:hideMark/>
          </w:tcPr>
          <w:p w14:paraId="7FD43D81"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6 852 688 500</w:t>
            </w:r>
          </w:p>
        </w:tc>
        <w:tc>
          <w:tcPr>
            <w:tcW w:w="1134" w:type="dxa"/>
            <w:tcBorders>
              <w:top w:val="nil"/>
              <w:left w:val="nil"/>
              <w:bottom w:val="single" w:sz="4" w:space="0" w:color="auto"/>
              <w:right w:val="single" w:sz="4" w:space="0" w:color="auto"/>
            </w:tcBorders>
            <w:shd w:val="clear" w:color="000000" w:fill="FFFF00"/>
            <w:noWrap/>
            <w:vAlign w:val="bottom"/>
            <w:hideMark/>
          </w:tcPr>
          <w:p w14:paraId="0C4872FB"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95 937 639</w:t>
            </w:r>
          </w:p>
        </w:tc>
        <w:tc>
          <w:tcPr>
            <w:tcW w:w="709" w:type="dxa"/>
            <w:tcBorders>
              <w:top w:val="nil"/>
              <w:left w:val="nil"/>
              <w:bottom w:val="single" w:sz="4" w:space="0" w:color="auto"/>
              <w:right w:val="single" w:sz="4" w:space="0" w:color="auto"/>
            </w:tcBorders>
            <w:shd w:val="clear" w:color="000000" w:fill="FFFF00"/>
            <w:noWrap/>
            <w:vAlign w:val="bottom"/>
            <w:hideMark/>
          </w:tcPr>
          <w:p w14:paraId="526FB710" w14:textId="77777777" w:rsidR="00625A60" w:rsidRPr="00625A60" w:rsidRDefault="00625A60" w:rsidP="00625A60">
            <w:pPr>
              <w:spacing w:after="0" w:line="240" w:lineRule="auto"/>
              <w:ind w:left="0" w:firstLine="0"/>
              <w:jc w:val="right"/>
              <w:rPr>
                <w:rFonts w:ascii="Calibri" w:hAnsi="Calibri" w:cs="Calibri"/>
                <w:b/>
                <w:bCs/>
                <w:color w:val="FF0000"/>
                <w:sz w:val="18"/>
                <w:szCs w:val="18"/>
              </w:rPr>
            </w:pPr>
            <w:r w:rsidRPr="00625A60">
              <w:rPr>
                <w:rFonts w:ascii="Calibri" w:hAnsi="Calibri" w:cs="Calibri"/>
                <w:b/>
                <w:bCs/>
                <w:color w:val="FF0000"/>
                <w:sz w:val="18"/>
                <w:szCs w:val="18"/>
              </w:rPr>
              <w:t>4361</w:t>
            </w:r>
          </w:p>
        </w:tc>
        <w:tc>
          <w:tcPr>
            <w:tcW w:w="850" w:type="dxa"/>
            <w:tcBorders>
              <w:top w:val="nil"/>
              <w:left w:val="nil"/>
              <w:bottom w:val="single" w:sz="4" w:space="0" w:color="auto"/>
              <w:right w:val="single" w:sz="4" w:space="0" w:color="auto"/>
            </w:tcBorders>
            <w:shd w:val="clear" w:color="000000" w:fill="FFFF00"/>
            <w:noWrap/>
            <w:vAlign w:val="bottom"/>
            <w:hideMark/>
          </w:tcPr>
          <w:p w14:paraId="22CEBD47"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21 999</w:t>
            </w:r>
          </w:p>
        </w:tc>
        <w:tc>
          <w:tcPr>
            <w:tcW w:w="851" w:type="dxa"/>
            <w:tcBorders>
              <w:top w:val="nil"/>
              <w:left w:val="nil"/>
              <w:bottom w:val="single" w:sz="4" w:space="0" w:color="auto"/>
              <w:right w:val="single" w:sz="4" w:space="0" w:color="auto"/>
            </w:tcBorders>
            <w:shd w:val="clear" w:color="000000" w:fill="FFFF00"/>
            <w:noWrap/>
            <w:vAlign w:val="bottom"/>
            <w:hideMark/>
          </w:tcPr>
          <w:p w14:paraId="704005D0" w14:textId="77777777" w:rsidR="00625A60" w:rsidRPr="00625A60" w:rsidRDefault="00625A60" w:rsidP="00625A60">
            <w:pPr>
              <w:spacing w:after="0" w:line="240" w:lineRule="auto"/>
              <w:ind w:left="0" w:firstLine="0"/>
              <w:jc w:val="center"/>
              <w:rPr>
                <w:rFonts w:ascii="Calibri" w:hAnsi="Calibri" w:cs="Calibri"/>
                <w:b/>
                <w:bCs/>
                <w:color w:val="FF0000"/>
                <w:sz w:val="18"/>
                <w:szCs w:val="18"/>
              </w:rPr>
            </w:pPr>
            <w:r w:rsidRPr="00625A60">
              <w:rPr>
                <w:rFonts w:ascii="Calibri" w:hAnsi="Calibri" w:cs="Calibri"/>
                <w:b/>
                <w:bCs/>
                <w:color w:val="FF0000"/>
                <w:sz w:val="18"/>
                <w:szCs w:val="18"/>
              </w:rPr>
              <w:t>2</w:t>
            </w:r>
          </w:p>
        </w:tc>
        <w:tc>
          <w:tcPr>
            <w:tcW w:w="1275" w:type="dxa"/>
            <w:tcBorders>
              <w:top w:val="nil"/>
              <w:left w:val="nil"/>
              <w:bottom w:val="single" w:sz="4" w:space="0" w:color="auto"/>
              <w:right w:val="single" w:sz="4" w:space="0" w:color="auto"/>
            </w:tcBorders>
            <w:shd w:val="clear" w:color="000000" w:fill="FFFF00"/>
            <w:noWrap/>
            <w:vAlign w:val="bottom"/>
            <w:hideMark/>
          </w:tcPr>
          <w:p w14:paraId="632BDF2B"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137 053 770</w:t>
            </w:r>
          </w:p>
        </w:tc>
        <w:tc>
          <w:tcPr>
            <w:tcW w:w="1418" w:type="dxa"/>
            <w:tcBorders>
              <w:top w:val="nil"/>
              <w:left w:val="nil"/>
              <w:bottom w:val="single" w:sz="4" w:space="0" w:color="auto"/>
              <w:right w:val="single" w:sz="4" w:space="0" w:color="auto"/>
            </w:tcBorders>
            <w:shd w:val="clear" w:color="000000" w:fill="FFFF00"/>
            <w:noWrap/>
            <w:vAlign w:val="bottom"/>
            <w:hideMark/>
          </w:tcPr>
          <w:p w14:paraId="251D4FF6" w14:textId="06A47584" w:rsidR="00625A60" w:rsidRPr="00625A60" w:rsidRDefault="00625A60" w:rsidP="00625A60">
            <w:pPr>
              <w:spacing w:after="0" w:line="240" w:lineRule="auto"/>
              <w:ind w:left="0" w:firstLine="0"/>
              <w:jc w:val="right"/>
              <w:rPr>
                <w:rFonts w:ascii="Calibri" w:hAnsi="Calibri" w:cs="Calibri"/>
                <w:b/>
                <w:bCs/>
                <w:sz w:val="18"/>
                <w:szCs w:val="18"/>
              </w:rPr>
            </w:pPr>
          </w:p>
        </w:tc>
        <w:tc>
          <w:tcPr>
            <w:tcW w:w="1134" w:type="dxa"/>
            <w:tcBorders>
              <w:top w:val="nil"/>
              <w:left w:val="nil"/>
              <w:bottom w:val="single" w:sz="4" w:space="0" w:color="auto"/>
              <w:right w:val="single" w:sz="4" w:space="0" w:color="auto"/>
            </w:tcBorders>
            <w:shd w:val="clear" w:color="000000" w:fill="FFFF00"/>
            <w:noWrap/>
            <w:vAlign w:val="bottom"/>
            <w:hideMark/>
          </w:tcPr>
          <w:p w14:paraId="709153F3" w14:textId="6E3CFBAD" w:rsidR="00625A60" w:rsidRPr="00625A60" w:rsidRDefault="00625A60" w:rsidP="00A22C94">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 </w:t>
            </w:r>
            <w:r w:rsidR="00A22C94">
              <w:rPr>
                <w:rFonts w:ascii="Calibri" w:hAnsi="Calibri" w:cs="Calibri"/>
                <w:b/>
                <w:bCs/>
                <w:sz w:val="18"/>
                <w:szCs w:val="18"/>
              </w:rPr>
              <w:t>0</w:t>
            </w:r>
          </w:p>
        </w:tc>
        <w:tc>
          <w:tcPr>
            <w:tcW w:w="1134" w:type="dxa"/>
            <w:tcBorders>
              <w:top w:val="nil"/>
              <w:left w:val="nil"/>
              <w:bottom w:val="single" w:sz="4" w:space="0" w:color="auto"/>
              <w:right w:val="single" w:sz="4" w:space="0" w:color="auto"/>
            </w:tcBorders>
            <w:shd w:val="clear" w:color="000000" w:fill="FFFF00"/>
            <w:noWrap/>
            <w:vAlign w:val="bottom"/>
            <w:hideMark/>
          </w:tcPr>
          <w:p w14:paraId="124E8B57"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137 053 770</w:t>
            </w:r>
          </w:p>
        </w:tc>
      </w:tr>
    </w:tbl>
    <w:p w14:paraId="283AFA47" w14:textId="77777777" w:rsidR="00625A60" w:rsidRDefault="00625A60" w:rsidP="00873230">
      <w:pPr>
        <w:spacing w:after="72" w:line="259" w:lineRule="auto"/>
        <w:ind w:left="0" w:firstLine="0"/>
        <w:jc w:val="left"/>
        <w:rPr>
          <w:b/>
          <w:bCs/>
        </w:rPr>
      </w:pPr>
    </w:p>
    <w:p w14:paraId="2F0E448F" w14:textId="0E2E2539" w:rsidR="00625A60" w:rsidRDefault="00576A9E" w:rsidP="00576A9E">
      <w:pPr>
        <w:spacing w:after="72" w:line="259" w:lineRule="auto"/>
        <w:jc w:val="left"/>
      </w:pPr>
      <w:r>
        <w:rPr>
          <w:b/>
          <w:bCs/>
        </w:rPr>
        <w:t xml:space="preserve">5. Döntési opció: </w:t>
      </w:r>
      <w:r w:rsidR="00625A60">
        <w:rPr>
          <w:b/>
          <w:bCs/>
        </w:rPr>
        <w:t xml:space="preserve">Javaslat: </w:t>
      </w:r>
      <w:r w:rsidR="00625A60" w:rsidRPr="00F21C04">
        <w:rPr>
          <w:b/>
          <w:bCs/>
        </w:rPr>
        <w:t>Az adó mértéke</w:t>
      </w:r>
      <w:r w:rsidR="00625A60">
        <w:t xml:space="preserve"> 2021. január 1-től:</w:t>
      </w:r>
    </w:p>
    <w:p w14:paraId="31ED7EDE" w14:textId="63C6E589" w:rsidR="00873230" w:rsidRPr="00873230" w:rsidRDefault="00625A60" w:rsidP="00576A9E">
      <w:pPr>
        <w:ind w:left="355" w:firstLine="0"/>
        <w:rPr>
          <w:b/>
          <w:bCs/>
        </w:rPr>
      </w:pPr>
      <w:r w:rsidRPr="006E74C1">
        <w:rPr>
          <w:b/>
          <w:bCs/>
        </w:rPr>
        <w:t xml:space="preserve">Az állandó jelleggel végzett iparűzési tevékenység esetén az adó mértéke </w:t>
      </w:r>
      <w:r>
        <w:rPr>
          <w:b/>
          <w:bCs/>
        </w:rPr>
        <w:t>1,8 %-</w:t>
      </w:r>
      <w:proofErr w:type="spellStart"/>
      <w:r>
        <w:rPr>
          <w:b/>
          <w:bCs/>
        </w:rPr>
        <w:t>ról</w:t>
      </w:r>
      <w:proofErr w:type="spellEnd"/>
      <w:r>
        <w:rPr>
          <w:b/>
          <w:bCs/>
        </w:rPr>
        <w:t xml:space="preserve"> </w:t>
      </w:r>
      <w:r w:rsidRPr="006E74C1">
        <w:rPr>
          <w:b/>
          <w:bCs/>
        </w:rPr>
        <w:t>a</w:t>
      </w:r>
      <w:r>
        <w:rPr>
          <w:b/>
          <w:bCs/>
        </w:rPr>
        <w:t xml:space="preserve"> </w:t>
      </w:r>
      <w:r w:rsidRPr="006E74C1">
        <w:rPr>
          <w:b/>
          <w:bCs/>
        </w:rPr>
        <w:t>adóalap 2%-</w:t>
      </w:r>
      <w:proofErr w:type="gramStart"/>
      <w:r w:rsidRPr="006E74C1">
        <w:rPr>
          <w:b/>
          <w:bCs/>
        </w:rPr>
        <w:t xml:space="preserve">a </w:t>
      </w:r>
      <w:r>
        <w:rPr>
          <w:b/>
          <w:bCs/>
        </w:rPr>
        <w:t>.</w:t>
      </w:r>
      <w:proofErr w:type="gramEnd"/>
      <w:r w:rsidRPr="006E74C1">
        <w:rPr>
          <w:b/>
          <w:bCs/>
        </w:rPr>
        <w:t xml:space="preserve"> </w:t>
      </w:r>
    </w:p>
    <w:p w14:paraId="09428BE0" w14:textId="08F45712" w:rsidR="00A167D9" w:rsidRPr="00E37C02" w:rsidRDefault="00E37C02" w:rsidP="00330A4B">
      <w:pPr>
        <w:spacing w:after="72" w:line="259" w:lineRule="auto"/>
        <w:ind w:left="360" w:firstLine="0"/>
        <w:jc w:val="center"/>
        <w:rPr>
          <w:b/>
          <w:bCs/>
          <w:sz w:val="28"/>
          <w:szCs w:val="28"/>
        </w:rPr>
      </w:pPr>
      <w:r w:rsidRPr="00E37C02">
        <w:rPr>
          <w:b/>
          <w:bCs/>
          <w:sz w:val="28"/>
          <w:szCs w:val="28"/>
        </w:rPr>
        <w:t>Idegenforgalmi adó</w:t>
      </w:r>
    </w:p>
    <w:p w14:paraId="11C63453" w14:textId="25AA6CB9" w:rsidR="007E2A45" w:rsidRDefault="007E2A45" w:rsidP="000A459B">
      <w:pPr>
        <w:spacing w:after="72" w:line="259" w:lineRule="auto"/>
        <w:ind w:left="360" w:firstLine="0"/>
      </w:pPr>
      <w:r w:rsidRPr="007E2A45">
        <w:lastRenderedPageBreak/>
        <w:t>Telki Község Önkormányzatának Képviselő-testülete 201</w:t>
      </w:r>
      <w:r>
        <w:t>3</w:t>
      </w:r>
      <w:r w:rsidRPr="007E2A45">
        <w:t xml:space="preserve">. január 1. napi hatállyal módosította az </w:t>
      </w:r>
      <w:r>
        <w:t xml:space="preserve">idegenforgalmi </w:t>
      </w:r>
      <w:r w:rsidRPr="007E2A45">
        <w:t>adóról szóló rendeletét, mely szerint</w:t>
      </w:r>
    </w:p>
    <w:p w14:paraId="750412F5" w14:textId="77777777" w:rsidR="00E37C02" w:rsidRPr="00F21C04" w:rsidRDefault="00E37C02" w:rsidP="00E37C02">
      <w:pPr>
        <w:spacing w:after="72" w:line="259" w:lineRule="auto"/>
        <w:ind w:left="360" w:firstLine="0"/>
        <w:jc w:val="left"/>
        <w:rPr>
          <w:b/>
          <w:bCs/>
        </w:rPr>
      </w:pPr>
      <w:r w:rsidRPr="00F21C04">
        <w:rPr>
          <w:b/>
          <w:bCs/>
        </w:rPr>
        <w:t>Az adó alapja:</w:t>
      </w:r>
    </w:p>
    <w:p w14:paraId="54ED0ACD" w14:textId="00D4C17F" w:rsidR="00E37C02" w:rsidRDefault="00E37C02" w:rsidP="00F21C04">
      <w:pPr>
        <w:spacing w:after="72" w:line="259" w:lineRule="auto"/>
        <w:ind w:left="360" w:firstLine="0"/>
        <w:jc w:val="left"/>
      </w:pPr>
      <w:r>
        <w:t xml:space="preserve">• a megkezdett vendégéjszakák száma, </w:t>
      </w:r>
    </w:p>
    <w:p w14:paraId="24C42CAC" w14:textId="002371B1" w:rsidR="00E37C02" w:rsidRDefault="00E37C02" w:rsidP="00E37C02">
      <w:pPr>
        <w:spacing w:after="72" w:line="259" w:lineRule="auto"/>
        <w:ind w:left="360" w:firstLine="0"/>
        <w:jc w:val="left"/>
      </w:pPr>
      <w:r w:rsidRPr="00F21C04">
        <w:rPr>
          <w:b/>
          <w:bCs/>
        </w:rPr>
        <w:t>Az adó mértéke</w:t>
      </w:r>
      <w:r>
        <w:t xml:space="preserve"> 201</w:t>
      </w:r>
      <w:r w:rsidR="00F21C04">
        <w:t>3</w:t>
      </w:r>
      <w:r>
        <w:t>. január 1-től:</w:t>
      </w:r>
    </w:p>
    <w:p w14:paraId="14F27FEE" w14:textId="7CD23153" w:rsidR="00E37C02" w:rsidRDefault="00E37C02" w:rsidP="00E37C02">
      <w:pPr>
        <w:spacing w:after="72" w:line="259" w:lineRule="auto"/>
        <w:ind w:left="360" w:firstLine="0"/>
        <w:jc w:val="left"/>
      </w:pPr>
      <w:r>
        <w:t>• személyenként és vendég</w:t>
      </w:r>
      <w:r w:rsidR="00E11DF5">
        <w:t>-</w:t>
      </w:r>
      <w:r>
        <w:t>éjszakánként</w:t>
      </w:r>
      <w:r w:rsidR="00F21C04">
        <w:t>:</w:t>
      </w:r>
      <w:r w:rsidR="007E2A45">
        <w:t xml:space="preserve"> </w:t>
      </w:r>
      <w:r w:rsidR="00F21C04">
        <w:t>450</w:t>
      </w:r>
      <w:r>
        <w:t>,-Ft,</w:t>
      </w:r>
    </w:p>
    <w:p w14:paraId="2D3C7953" w14:textId="7F193B8C" w:rsidR="007E2A45" w:rsidRDefault="007E2A45" w:rsidP="00417153">
      <w:pPr>
        <w:spacing w:after="72" w:line="259" w:lineRule="auto"/>
        <w:ind w:left="0" w:firstLine="0"/>
        <w:jc w:val="left"/>
      </w:pPr>
    </w:p>
    <w:p w14:paraId="59C920BF" w14:textId="78E3D40E" w:rsidR="00417153" w:rsidRDefault="00417153" w:rsidP="000A459B">
      <w:pPr>
        <w:spacing w:after="72" w:line="259" w:lineRule="auto"/>
      </w:pPr>
      <w:r w:rsidRPr="00417153">
        <w:t>Magyarország 2021. évi központi költségvetéséről szóló törvény</w:t>
      </w:r>
      <w:r>
        <w:t xml:space="preserve"> nem tartalmazza az előző évek üdülőhelyi feladatok támogatása. </w:t>
      </w:r>
      <w:r w:rsidRPr="00417153">
        <w:t>A központi költségvetés támogatást biztosít</w:t>
      </w:r>
      <w:r>
        <w:t xml:space="preserve">ott </w:t>
      </w:r>
      <w:r w:rsidRPr="00417153">
        <w:t xml:space="preserve">a települési önkormányzatoknak az üdülővendégek tartózkodási ideje alapján beszedett idegenforgalmi adó </w:t>
      </w:r>
      <w:r>
        <w:t>előző (2019)</w:t>
      </w:r>
      <w:r w:rsidRPr="00417153">
        <w:t xml:space="preserve"> évi tényadatai alapján</w:t>
      </w:r>
      <w:r w:rsidR="000A459B">
        <w:t>, m</w:t>
      </w:r>
      <w:r>
        <w:t>elynek fajlagos összege: 1 forint/ idegenforgalmi adóforint</w:t>
      </w:r>
      <w:r>
        <w:tab/>
      </w:r>
    </w:p>
    <w:p w14:paraId="73236E9B" w14:textId="43CB4714" w:rsidR="00417153" w:rsidRDefault="00417153" w:rsidP="000A459B">
      <w:pPr>
        <w:spacing w:after="72" w:line="259" w:lineRule="auto"/>
        <w:ind w:left="354" w:firstLine="6"/>
      </w:pPr>
      <w:r w:rsidRPr="00417153">
        <w:rPr>
          <w:b/>
          <w:bCs/>
          <w:i/>
          <w:iCs/>
        </w:rPr>
        <w:t>Telki Község Önkormányzatának 2021.évben 10 millió forint ilyen jellegű támogatás     csökkenéssel kell számolnia</w:t>
      </w:r>
      <w:r>
        <w:t>.</w:t>
      </w:r>
    </w:p>
    <w:p w14:paraId="742E99FA" w14:textId="77777777" w:rsidR="000A459B" w:rsidRDefault="00625A60" w:rsidP="00625A60">
      <w:pPr>
        <w:spacing w:line="270" w:lineRule="auto"/>
        <w:ind w:left="0" w:firstLine="0"/>
        <w:rPr>
          <w:b/>
          <w:bCs/>
          <w:i/>
          <w:iCs/>
        </w:rPr>
      </w:pPr>
      <w:r>
        <w:rPr>
          <w:b/>
          <w:bCs/>
          <w:i/>
          <w:iCs/>
        </w:rPr>
        <w:t xml:space="preserve">   </w:t>
      </w:r>
    </w:p>
    <w:p w14:paraId="7AA93CB5" w14:textId="31707D23" w:rsidR="00625A60" w:rsidRPr="00625A60" w:rsidRDefault="000A459B" w:rsidP="00625A60">
      <w:pPr>
        <w:spacing w:line="270" w:lineRule="auto"/>
        <w:ind w:left="0" w:firstLine="0"/>
        <w:rPr>
          <w:b/>
          <w:bCs/>
          <w:i/>
          <w:iCs/>
        </w:rPr>
      </w:pPr>
      <w:r>
        <w:rPr>
          <w:b/>
          <w:bCs/>
          <w:i/>
          <w:iCs/>
        </w:rPr>
        <w:t xml:space="preserve">  </w:t>
      </w:r>
      <w:r w:rsidR="00625A60">
        <w:rPr>
          <w:b/>
          <w:bCs/>
          <w:i/>
          <w:iCs/>
        </w:rPr>
        <w:t xml:space="preserve">  </w:t>
      </w:r>
      <w:r w:rsidR="00576A9E">
        <w:rPr>
          <w:b/>
          <w:bCs/>
          <w:i/>
          <w:iCs/>
        </w:rPr>
        <w:t xml:space="preserve">6. Döntési </w:t>
      </w:r>
      <w:proofErr w:type="gramStart"/>
      <w:r w:rsidR="00576A9E">
        <w:rPr>
          <w:b/>
          <w:bCs/>
          <w:i/>
          <w:iCs/>
        </w:rPr>
        <w:t>opció:</w:t>
      </w:r>
      <w:r w:rsidR="00330A4B">
        <w:rPr>
          <w:b/>
          <w:bCs/>
          <w:i/>
          <w:iCs/>
        </w:rPr>
        <w:t xml:space="preserve">  </w:t>
      </w:r>
      <w:r w:rsidR="00625A60">
        <w:rPr>
          <w:b/>
          <w:bCs/>
          <w:i/>
          <w:iCs/>
        </w:rPr>
        <w:t>Idegenforgalmi</w:t>
      </w:r>
      <w:proofErr w:type="gramEnd"/>
      <w:r w:rsidR="00625A60">
        <w:rPr>
          <w:b/>
          <w:bCs/>
          <w:i/>
          <w:iCs/>
        </w:rPr>
        <w:t xml:space="preserve"> </w:t>
      </w:r>
      <w:r w:rsidR="00625A60" w:rsidRPr="00625A60">
        <w:rPr>
          <w:b/>
          <w:bCs/>
          <w:i/>
          <w:iCs/>
        </w:rPr>
        <w:t>adó változtatási javaslatai:</w:t>
      </w:r>
    </w:p>
    <w:p w14:paraId="59E5DE31" w14:textId="5E5A9BD4" w:rsidR="00625A60" w:rsidRDefault="00625A60" w:rsidP="00625A60">
      <w:pPr>
        <w:spacing w:after="72" w:line="259" w:lineRule="auto"/>
        <w:ind w:left="360" w:firstLine="0"/>
        <w:jc w:val="left"/>
      </w:pPr>
      <w:r w:rsidRPr="00F21C04">
        <w:rPr>
          <w:b/>
          <w:bCs/>
        </w:rPr>
        <w:t>Az adó mértéke</w:t>
      </w:r>
      <w:r>
        <w:t xml:space="preserve"> 2021. január 1-től:</w:t>
      </w:r>
    </w:p>
    <w:p w14:paraId="7766A824" w14:textId="231FA582" w:rsidR="00E37C02" w:rsidRPr="003E1294" w:rsidRDefault="00625A60" w:rsidP="00625A60">
      <w:pPr>
        <w:spacing w:after="72" w:line="259" w:lineRule="auto"/>
        <w:ind w:left="360" w:firstLine="0"/>
        <w:jc w:val="left"/>
        <w:rPr>
          <w:i/>
          <w:iCs/>
        </w:rPr>
      </w:pPr>
      <w:r w:rsidRPr="003E1294">
        <w:rPr>
          <w:i/>
          <w:iCs/>
        </w:rPr>
        <w:t>• személyenként és vendég</w:t>
      </w:r>
      <w:r w:rsidR="00E11DF5" w:rsidRPr="003E1294">
        <w:rPr>
          <w:i/>
          <w:iCs/>
        </w:rPr>
        <w:t>-</w:t>
      </w:r>
      <w:r w:rsidRPr="003E1294">
        <w:rPr>
          <w:i/>
          <w:iCs/>
        </w:rPr>
        <w:t>éjszakánként: 450,-Ft-ról 500</w:t>
      </w:r>
      <w:r w:rsidR="00330A4B">
        <w:rPr>
          <w:i/>
          <w:iCs/>
        </w:rPr>
        <w:t>.-</w:t>
      </w:r>
      <w:r w:rsidRPr="003E1294">
        <w:rPr>
          <w:i/>
          <w:iCs/>
        </w:rPr>
        <w:t>Ft.-ra történő módosítás</w:t>
      </w:r>
    </w:p>
    <w:p w14:paraId="19B4A982" w14:textId="77777777" w:rsidR="00EC756A" w:rsidRDefault="00EC756A" w:rsidP="000A459B">
      <w:pPr>
        <w:spacing w:after="72" w:line="259" w:lineRule="auto"/>
        <w:ind w:left="0" w:firstLine="0"/>
        <w:jc w:val="left"/>
      </w:pPr>
    </w:p>
    <w:p w14:paraId="5A719F06" w14:textId="60477F1F" w:rsidR="001D437B" w:rsidRDefault="00007D42" w:rsidP="007E2A45">
      <w:pPr>
        <w:pStyle w:val="Cmsor1"/>
        <w:numPr>
          <w:ilvl w:val="0"/>
          <w:numId w:val="0"/>
        </w:numPr>
        <w:ind w:left="1084" w:right="718"/>
      </w:pPr>
      <w:r>
        <w:t xml:space="preserve">Gépjárműadó  </w:t>
      </w:r>
    </w:p>
    <w:p w14:paraId="3D5F195C" w14:textId="77777777" w:rsidR="000A459B" w:rsidRDefault="000A459B">
      <w:pPr>
        <w:spacing w:line="270" w:lineRule="auto"/>
        <w:ind w:left="355"/>
        <w:rPr>
          <w:bCs/>
        </w:rPr>
      </w:pPr>
    </w:p>
    <w:p w14:paraId="760F1015" w14:textId="371BB798" w:rsidR="001D437B" w:rsidRPr="00417153" w:rsidRDefault="00007D42">
      <w:pPr>
        <w:spacing w:line="270" w:lineRule="auto"/>
        <w:ind w:left="355"/>
        <w:rPr>
          <w:bCs/>
        </w:rPr>
      </w:pPr>
      <w:r w:rsidRPr="00417153">
        <w:rPr>
          <w:bCs/>
        </w:rPr>
        <w:t xml:space="preserve">2013. január 1. napjától a beszedett gépjárműadó megosztásra kerül, 60 %-át a központi költségvetésbe utaljuk, 40 %-a saját bevétel. </w:t>
      </w:r>
    </w:p>
    <w:p w14:paraId="67DA6F40" w14:textId="77777777" w:rsidR="00A167D9" w:rsidRDefault="00007D42">
      <w:pPr>
        <w:ind w:left="355"/>
      </w:pPr>
      <w:r>
        <w:t>A Magyar Államkincstár részére korábban negyedévente, 2019. évtől kezdődően évente adatot szolgáltatunk a befolyt, kiutalt összegekről ellenőrzés céljából.</w:t>
      </w:r>
    </w:p>
    <w:p w14:paraId="1711B3C8" w14:textId="3A503F09" w:rsidR="001D437B" w:rsidRDefault="00A167D9" w:rsidP="00A167D9">
      <w:pPr>
        <w:ind w:left="355"/>
      </w:pPr>
      <w:r>
        <w:t>A</w:t>
      </w:r>
      <w:r w:rsidRPr="00A167D9">
        <w:t xml:space="preserve"> 92/2020. (IV. 6.) Korm. rendelet 4. § (1) bekezdése szerint a Kvtv. 37. § (1) bekezdés a) pontjában meghatározottaktól eltérően a gépjárműadóról szóló törvény alapján a belföldi gépjárművek után a </w:t>
      </w:r>
      <w:r w:rsidRPr="00A167D9">
        <w:rPr>
          <w:b/>
          <w:bCs/>
        </w:rPr>
        <w:t>települési önkormányzatot az általa 2020. évben beszedett gépjárműadó nem illeti meg.</w:t>
      </w:r>
      <w:r w:rsidRPr="00A167D9">
        <w:t xml:space="preserve"> Az új szabályozás alapján a települési önkormányzat által 2020. január 1-jétől beszedett </w:t>
      </w:r>
      <w:r w:rsidRPr="00A167D9">
        <w:rPr>
          <w:b/>
          <w:bCs/>
        </w:rPr>
        <w:t>gépjárműadó teljes összege a központi költségvetést illeti meg,</w:t>
      </w:r>
      <w:r w:rsidRPr="00A167D9">
        <w:t xml:space="preserve"> gépjárműadó átengedett részének 40 % átirányításra került a Járvány Elleni Védekezési Alapba. </w:t>
      </w:r>
    </w:p>
    <w:p w14:paraId="338F1C67" w14:textId="3F5CDB2E" w:rsidR="00A167D9" w:rsidRDefault="00A167D9" w:rsidP="00A167D9">
      <w:pPr>
        <w:ind w:left="355"/>
      </w:pPr>
    </w:p>
    <w:p w14:paraId="68514A8D" w14:textId="6A75A863" w:rsidR="00A167D9" w:rsidRPr="00417153" w:rsidRDefault="00A167D9" w:rsidP="00A167D9">
      <w:pPr>
        <w:ind w:left="355"/>
        <w:rPr>
          <w:b/>
          <w:bCs/>
          <w:i/>
          <w:iCs/>
        </w:rPr>
      </w:pPr>
      <w:r w:rsidRPr="00417153">
        <w:rPr>
          <w:b/>
          <w:bCs/>
          <w:i/>
          <w:iCs/>
        </w:rPr>
        <w:t>Telki Önkormányzatnak 2021.évben 16,5 millió forint bevétel kiesést jelent.</w:t>
      </w:r>
    </w:p>
    <w:p w14:paraId="2E7E53AD" w14:textId="42D7AA55" w:rsidR="00A167D9" w:rsidRDefault="00A167D9" w:rsidP="00A167D9">
      <w:pPr>
        <w:ind w:left="355"/>
        <w:rPr>
          <w:i/>
          <w:iCs/>
        </w:rPr>
      </w:pPr>
    </w:p>
    <w:p w14:paraId="66AE4B01" w14:textId="77777777" w:rsidR="00EC756A" w:rsidRPr="00417153" w:rsidRDefault="00EC756A" w:rsidP="00A167D9">
      <w:pPr>
        <w:ind w:left="355"/>
        <w:rPr>
          <w:i/>
          <w:iCs/>
        </w:rPr>
      </w:pPr>
    </w:p>
    <w:p w14:paraId="1D2AC93D" w14:textId="77777777" w:rsidR="001D437B" w:rsidRDefault="00007D42">
      <w:pPr>
        <w:pStyle w:val="Cmsor1"/>
        <w:numPr>
          <w:ilvl w:val="0"/>
          <w:numId w:val="0"/>
        </w:numPr>
        <w:ind w:left="1080"/>
        <w:jc w:val="left"/>
      </w:pPr>
      <w:r>
        <w:t xml:space="preserve">Termőföld bérbeadásból származó jövedelem utáni SZJA </w:t>
      </w:r>
    </w:p>
    <w:p w14:paraId="0D76EAE0" w14:textId="77777777" w:rsidR="001D437B" w:rsidRDefault="00007D42">
      <w:pPr>
        <w:spacing w:after="0" w:line="259" w:lineRule="auto"/>
        <w:ind w:left="360" w:firstLine="0"/>
        <w:jc w:val="left"/>
      </w:pPr>
      <w:r>
        <w:t xml:space="preserve"> </w:t>
      </w:r>
    </w:p>
    <w:p w14:paraId="261D5251" w14:textId="77777777" w:rsidR="001D437B" w:rsidRDefault="00007D42">
      <w:pPr>
        <w:ind w:left="355"/>
      </w:pPr>
      <w:r>
        <w:t xml:space="preserve">Adóztatása az adózás rendjéről szóló törvény és a személyi jövedelemadóról szóló törvény alapján történik, szabályai e beszámolási időszakban nem változtak. Az adó mértéke 2016. </w:t>
      </w:r>
    </w:p>
    <w:p w14:paraId="4DEBB714" w14:textId="77777777" w:rsidR="001D437B" w:rsidRDefault="00007D42">
      <w:pPr>
        <w:ind w:left="355"/>
      </w:pPr>
      <w:r>
        <w:t>évtől változott 15 %-</w:t>
      </w:r>
      <w:proofErr w:type="spellStart"/>
      <w:r>
        <w:t>ra</w:t>
      </w:r>
      <w:proofErr w:type="spellEnd"/>
      <w:r>
        <w:t xml:space="preserve">. </w:t>
      </w:r>
    </w:p>
    <w:p w14:paraId="66DB694F" w14:textId="47A33E27" w:rsidR="001D437B" w:rsidRDefault="001D437B" w:rsidP="00506866">
      <w:pPr>
        <w:spacing w:after="21" w:line="259" w:lineRule="auto"/>
        <w:ind w:left="0" w:firstLine="0"/>
        <w:jc w:val="left"/>
      </w:pPr>
    </w:p>
    <w:p w14:paraId="341D9422" w14:textId="79DEE436" w:rsidR="001D437B" w:rsidRPr="00330A4B" w:rsidRDefault="00007D42" w:rsidP="00330A4B">
      <w:pPr>
        <w:ind w:left="355"/>
      </w:pPr>
      <w:r>
        <w:lastRenderedPageBreak/>
        <w:t xml:space="preserve">A földbérbeadásból származó jövedelemadóból az önkormányzatnak bevétele alig realizálódik, mivel az SZJA törvény 1. számú melléklet 9.4. pontja alapján mentes az adó alól a termőföld-bérbeadásból származó bevétel, ha a földtulajdonos a haszonbérleti szerződést legalább 5 évre, vagy azt meghaladó időtartamra köti. </w:t>
      </w:r>
      <w:r w:rsidRPr="00995A6D">
        <w:rPr>
          <w:bCs/>
        </w:rPr>
        <w:t>A földtulajdonosok élnek ezzel a lehetőséggel</w:t>
      </w:r>
      <w:r w:rsidR="00995A6D" w:rsidRPr="00995A6D">
        <w:rPr>
          <w:bCs/>
        </w:rPr>
        <w:t>.</w:t>
      </w:r>
    </w:p>
    <w:p w14:paraId="6DC8A182" w14:textId="77777777" w:rsidR="001D437B" w:rsidRDefault="00007D42">
      <w:pPr>
        <w:spacing w:after="51" w:line="259" w:lineRule="auto"/>
        <w:ind w:left="360" w:firstLine="0"/>
        <w:jc w:val="left"/>
      </w:pPr>
      <w:r>
        <w:rPr>
          <w:b/>
        </w:rPr>
        <w:t xml:space="preserve"> </w:t>
      </w:r>
    </w:p>
    <w:p w14:paraId="44E8EB2B" w14:textId="77777777" w:rsidR="001D437B" w:rsidRDefault="00007D42">
      <w:pPr>
        <w:pStyle w:val="Cmsor1"/>
        <w:numPr>
          <w:ilvl w:val="0"/>
          <w:numId w:val="0"/>
        </w:numPr>
        <w:ind w:left="1084" w:right="718"/>
      </w:pPr>
      <w:r>
        <w:t xml:space="preserve">Talajterhelési díj </w:t>
      </w:r>
    </w:p>
    <w:p w14:paraId="36929CAD" w14:textId="77777777" w:rsidR="001D437B" w:rsidRDefault="00007D42">
      <w:pPr>
        <w:spacing w:after="0" w:line="259" w:lineRule="auto"/>
        <w:ind w:left="360" w:firstLine="0"/>
        <w:jc w:val="left"/>
      </w:pPr>
      <w:r>
        <w:t xml:space="preserve"> </w:t>
      </w:r>
    </w:p>
    <w:p w14:paraId="31915A56" w14:textId="6DC63302" w:rsidR="001D437B" w:rsidRDefault="00007D42">
      <w:pPr>
        <w:ind w:left="355"/>
      </w:pPr>
      <w:r>
        <w:t xml:space="preserve">Talajterhelés díj szabályai az előző időszakhoz képest nem változtak, díjfizetési kötelezett az a kibocsátó, aki a műszakilag rendelkezésre álló közcsatornára nem köt rá, és a helyi vízgazdálkodási hatósági engedélyezés alapján szennyvízelhelyezést alkalmaz. Az adó mértéke 2012. február 1-től 1200,-Ft/m³. </w:t>
      </w:r>
      <w:r w:rsidR="00D03934">
        <w:t>Településérzékenységi szorzó: 3</w:t>
      </w:r>
    </w:p>
    <w:p w14:paraId="0EE80C72" w14:textId="77D37AE7" w:rsidR="0067447C" w:rsidRPr="0067447C" w:rsidRDefault="0067447C" w:rsidP="0067447C">
      <w:pPr>
        <w:rPr>
          <w:b/>
          <w:bCs/>
        </w:rPr>
      </w:pPr>
      <w:r>
        <w:rPr>
          <w:b/>
          <w:bCs/>
        </w:rPr>
        <w:t>M</w:t>
      </w:r>
      <w:r w:rsidRPr="0067447C">
        <w:rPr>
          <w:b/>
          <w:bCs/>
        </w:rPr>
        <w:t>ente</w:t>
      </w:r>
      <w:r>
        <w:rPr>
          <w:b/>
          <w:bCs/>
        </w:rPr>
        <w:t>s:</w:t>
      </w:r>
      <w:r w:rsidR="009C708B">
        <w:rPr>
          <w:b/>
          <w:bCs/>
        </w:rPr>
        <w:t xml:space="preserve"> </w:t>
      </w:r>
      <w:r>
        <w:t>Nem terheli díjfizetési kötelezettség azt a kibocsátót, akinél a közcsatorna kiépítésre</w:t>
      </w:r>
    </w:p>
    <w:p w14:paraId="1447060C" w14:textId="43779C08" w:rsidR="009E5E0F" w:rsidRDefault="0067447C" w:rsidP="0067447C">
      <w:r>
        <w:t>került.</w:t>
      </w:r>
    </w:p>
    <w:p w14:paraId="4F10B50E" w14:textId="12404BA9" w:rsidR="00E37C02" w:rsidRPr="00E37C02" w:rsidRDefault="00E37C02" w:rsidP="00E37C02">
      <w:pPr>
        <w:spacing w:after="170" w:line="250" w:lineRule="auto"/>
        <w:ind w:left="0" w:right="253" w:firstLine="0"/>
        <w:jc w:val="center"/>
        <w:rPr>
          <w:b/>
          <w:bCs/>
          <w:sz w:val="28"/>
          <w:szCs w:val="28"/>
        </w:rPr>
      </w:pPr>
      <w:r w:rsidRPr="00E37C02">
        <w:rPr>
          <w:b/>
          <w:bCs/>
          <w:sz w:val="28"/>
          <w:szCs w:val="28"/>
        </w:rPr>
        <w:t>T</w:t>
      </w:r>
      <w:r w:rsidR="00506866">
        <w:rPr>
          <w:b/>
          <w:bCs/>
          <w:sz w:val="28"/>
          <w:szCs w:val="28"/>
        </w:rPr>
        <w:t>elepülési adó</w:t>
      </w:r>
    </w:p>
    <w:p w14:paraId="3C16A366" w14:textId="77777777" w:rsidR="003B104B" w:rsidRDefault="003B104B" w:rsidP="003B104B">
      <w:pPr>
        <w:spacing w:after="0" w:line="240" w:lineRule="auto"/>
        <w:ind w:left="284" w:firstLine="0"/>
      </w:pPr>
      <w:r>
        <w:t xml:space="preserve">A települési adó lehet bármilyen adó, ha annak működtetését törvény nem tiltja. Az önkormányzatok által bevezethető települési adó(k) nem terhelhetnek olyan adótárgyat, amelyre törvényben meghatározott – így akár központi, akár helyi – közteher vonatkozik. További rendelet-alkotási korlát, hogy a települési adónak nem lehet alanya szervezet vagy vállalkozói minőségére tekintettel vállalkozó. A települési adók nem a </w:t>
      </w:r>
      <w:proofErr w:type="spellStart"/>
      <w:r>
        <w:t>Htv</w:t>
      </w:r>
      <w:proofErr w:type="spellEnd"/>
      <w:r>
        <w:t xml:space="preserve">. szerinti adózás alapján működnek. A helyi adókról részletes szabályok szólnak adóalapra, adónemekre vonatkozóan, míg a települési adóknál csak tájékoztatási szabályt ír elő a </w:t>
      </w:r>
      <w:proofErr w:type="spellStart"/>
      <w:r>
        <w:t>Htv</w:t>
      </w:r>
      <w:proofErr w:type="spellEnd"/>
      <w:r>
        <w:t>. Ha a bevezetett települési adóval kapcsolatban vannak olyan eljárási kérdések, amelyeket az Art. nem szabályoz, akkor helyi rendeleti szabályozásra van szükség. Az adómértékre, adómentességre, adókedvezményre, adóalapra vonatkozó szabályokat és az eljárási szabályokat adórendeletben állapítja meg az önkormányzat. Az önkormányzat dönti el azt is, hogy kivetéssel vagy önadózással állapítják-</w:t>
      </w:r>
      <w:proofErr w:type="gramStart"/>
      <w:r>
        <w:t>e  meg</w:t>
      </w:r>
      <w:proofErr w:type="gramEnd"/>
      <w:r>
        <w:t xml:space="preserve"> az adót.</w:t>
      </w:r>
    </w:p>
    <w:p w14:paraId="4B875B3E" w14:textId="77777777" w:rsidR="003B104B" w:rsidRPr="00EC756A" w:rsidRDefault="003B104B" w:rsidP="003B104B">
      <w:pPr>
        <w:spacing w:after="0" w:line="240" w:lineRule="auto"/>
        <w:ind w:left="284" w:firstLine="0"/>
        <w:rPr>
          <w:i/>
          <w:iCs/>
        </w:rPr>
      </w:pPr>
      <w:r w:rsidRPr="00EC756A">
        <w:rPr>
          <w:i/>
          <w:iCs/>
        </w:rPr>
        <w:t>Települési adó Telki közigazgatási területén nem került bevezetésre.</w:t>
      </w:r>
    </w:p>
    <w:p w14:paraId="22C4358A" w14:textId="77777777" w:rsidR="003B104B" w:rsidRDefault="003B104B" w:rsidP="003B104B">
      <w:pPr>
        <w:spacing w:after="170" w:line="250" w:lineRule="auto"/>
        <w:ind w:left="0" w:right="253" w:firstLine="0"/>
      </w:pPr>
      <w:r>
        <w:t xml:space="preserve">     </w:t>
      </w:r>
    </w:p>
    <w:p w14:paraId="5EBA0344" w14:textId="59BA7AC1" w:rsidR="009E5E0F" w:rsidRPr="00EC756A" w:rsidRDefault="00EC756A" w:rsidP="00EC756A">
      <w:pPr>
        <w:spacing w:after="170" w:line="250" w:lineRule="auto"/>
        <w:ind w:left="0" w:right="253" w:firstLine="0"/>
      </w:pPr>
      <w:r>
        <w:rPr>
          <w:rFonts w:eastAsia="Arial"/>
          <w:b/>
        </w:rPr>
        <w:t xml:space="preserve">     </w:t>
      </w:r>
      <w:r w:rsidR="009E5E0F" w:rsidRPr="009C708B">
        <w:rPr>
          <w:rFonts w:eastAsia="Arial"/>
          <w:b/>
        </w:rPr>
        <w:t>Módosítási javaslatok a helyi adókról szóló önkormányzati rendelet</w:t>
      </w:r>
      <w:r w:rsidR="0067447C" w:rsidRPr="009C708B">
        <w:rPr>
          <w:rFonts w:eastAsia="Arial"/>
          <w:b/>
        </w:rPr>
        <w:t>ekh</w:t>
      </w:r>
      <w:r w:rsidR="009E5E0F" w:rsidRPr="009C708B">
        <w:rPr>
          <w:rFonts w:eastAsia="Arial"/>
          <w:b/>
        </w:rPr>
        <w:t>e</w:t>
      </w:r>
      <w:r w:rsidR="0067447C" w:rsidRPr="009C708B">
        <w:rPr>
          <w:rFonts w:eastAsia="Arial"/>
          <w:b/>
        </w:rPr>
        <w:t>z:</w:t>
      </w:r>
    </w:p>
    <w:p w14:paraId="31194B7B" w14:textId="77777777" w:rsidR="00E05938" w:rsidRDefault="009E5E0F" w:rsidP="006E6606">
      <w:pPr>
        <w:spacing w:after="166" w:line="252" w:lineRule="auto"/>
        <w:ind w:right="82"/>
        <w:rPr>
          <w:rFonts w:eastAsia="Arial"/>
        </w:rPr>
      </w:pPr>
      <w:r w:rsidRPr="009C708B">
        <w:rPr>
          <w:rFonts w:eastAsia="Arial"/>
        </w:rPr>
        <w:t xml:space="preserve">Az adóztatási szabályok felülvizsgálatánál célszerű áttekinteni az adórendszer funkcióit, illetve a változtatások várható hatásait. </w:t>
      </w:r>
    </w:p>
    <w:p w14:paraId="410DB3FE" w14:textId="3271691A" w:rsidR="0067447C" w:rsidRDefault="009E5E0F" w:rsidP="006E6606">
      <w:pPr>
        <w:spacing w:after="166" w:line="252" w:lineRule="auto"/>
        <w:ind w:right="82"/>
        <w:rPr>
          <w:rFonts w:eastAsia="Arial"/>
        </w:rPr>
      </w:pPr>
      <w:r w:rsidRPr="009C708B">
        <w:rPr>
          <w:rFonts w:eastAsia="Arial"/>
        </w:rPr>
        <w:t>Kétségtelen, hogy a településpolitikai célok megvalósításánál alapvető a bevételek optimalizálására való törekvés</w:t>
      </w:r>
      <w:r w:rsidR="0067447C" w:rsidRPr="009C708B">
        <w:rPr>
          <w:rFonts w:eastAsia="Arial"/>
        </w:rPr>
        <w:t>.</w:t>
      </w:r>
    </w:p>
    <w:p w14:paraId="01F039F6" w14:textId="6E3E43DA" w:rsidR="009E5E0F" w:rsidRPr="009C708B" w:rsidRDefault="009E5E0F" w:rsidP="006E6606">
      <w:pPr>
        <w:spacing w:after="166" w:line="252" w:lineRule="auto"/>
        <w:ind w:right="82"/>
        <w:rPr>
          <w:rFonts w:eastAsia="Arial"/>
        </w:rPr>
      </w:pPr>
      <w:r w:rsidRPr="009C708B">
        <w:rPr>
          <w:rFonts w:eastAsia="Arial"/>
        </w:rPr>
        <w:t xml:space="preserve">Az adómértékek emelésénél figyelemmel kell lenni egyrészt arra, hogy az adóbevétel ne inflálódjon el, másrészt arra, hogy mekkora az érintett adóalanyok statisztikai módszerekkel igazolt adóerő-képessége. A helyi adószabályok adómértékekre vonatkozó </w:t>
      </w:r>
      <w:r w:rsidRPr="009C708B">
        <w:rPr>
          <w:rFonts w:eastAsia="Arial"/>
          <w:b/>
        </w:rPr>
        <w:t>részei hosszú idő óta</w:t>
      </w:r>
      <w:r w:rsidR="00506866">
        <w:rPr>
          <w:rFonts w:eastAsia="Arial"/>
          <w:b/>
        </w:rPr>
        <w:t xml:space="preserve"> </w:t>
      </w:r>
      <w:r w:rsidRPr="009C708B">
        <w:rPr>
          <w:rFonts w:eastAsia="Arial"/>
          <w:b/>
        </w:rPr>
        <w:t>változatlanok</w:t>
      </w:r>
      <w:r w:rsidRPr="009C708B">
        <w:rPr>
          <w:rFonts w:eastAsia="Arial"/>
        </w:rPr>
        <w:t xml:space="preserve">. </w:t>
      </w:r>
    </w:p>
    <w:p w14:paraId="5C5544D1" w14:textId="77777777" w:rsidR="00063408" w:rsidRDefault="00063408" w:rsidP="00576A9E">
      <w:pPr>
        <w:spacing w:after="0" w:line="259" w:lineRule="auto"/>
        <w:ind w:left="0" w:firstLine="0"/>
        <w:jc w:val="center"/>
        <w:rPr>
          <w:b/>
          <w:bCs/>
        </w:rPr>
      </w:pPr>
    </w:p>
    <w:p w14:paraId="212A5B5A" w14:textId="704D30C7" w:rsidR="00EC756A" w:rsidRPr="00576A9E" w:rsidRDefault="00576A9E" w:rsidP="00576A9E">
      <w:pPr>
        <w:spacing w:after="0" w:line="259" w:lineRule="auto"/>
        <w:ind w:left="0" w:firstLine="0"/>
        <w:jc w:val="center"/>
        <w:rPr>
          <w:b/>
          <w:bCs/>
        </w:rPr>
      </w:pPr>
      <w:r w:rsidRPr="00576A9E">
        <w:rPr>
          <w:b/>
          <w:bCs/>
        </w:rPr>
        <w:t>Összefoglalva az előterjesztésben felvetett döntési opciókat:</w:t>
      </w:r>
    </w:p>
    <w:p w14:paraId="1808FEA2" w14:textId="2C1D5921" w:rsidR="00576A9E" w:rsidRDefault="00576A9E" w:rsidP="00EC756A">
      <w:pPr>
        <w:spacing w:after="0" w:line="259" w:lineRule="auto"/>
        <w:ind w:left="0" w:firstLine="0"/>
      </w:pPr>
    </w:p>
    <w:p w14:paraId="1FC96776" w14:textId="77777777" w:rsidR="00576A9E" w:rsidRPr="00576A9E" w:rsidRDefault="00576A9E" w:rsidP="00576A9E">
      <w:pPr>
        <w:spacing w:line="270" w:lineRule="auto"/>
        <w:ind w:left="0" w:firstLine="0"/>
        <w:rPr>
          <w:b/>
          <w:bCs/>
        </w:rPr>
      </w:pPr>
      <w:r w:rsidRPr="00576A9E">
        <w:rPr>
          <w:b/>
          <w:bCs/>
        </w:rPr>
        <w:t>1. döntési opció: A kedvezmények módosítása esetén a várható bevételek alakulását, illetve egy átlagos lakásméret esetén az adó mértékének változása:</w:t>
      </w:r>
    </w:p>
    <w:p w14:paraId="0C92DAE9" w14:textId="77777777" w:rsidR="00576A9E" w:rsidRDefault="00576A9E" w:rsidP="00576A9E">
      <w:pPr>
        <w:spacing w:line="270" w:lineRule="auto"/>
        <w:ind w:left="0" w:firstLine="0"/>
        <w:rPr>
          <w:b/>
          <w:bCs/>
        </w:rPr>
      </w:pPr>
    </w:p>
    <w:p w14:paraId="78E4C33B" w14:textId="71F1462F" w:rsidR="00576A9E" w:rsidRPr="00576A9E" w:rsidRDefault="00576A9E" w:rsidP="00576A9E">
      <w:pPr>
        <w:spacing w:line="270" w:lineRule="auto"/>
        <w:ind w:left="0" w:firstLine="0"/>
        <w:rPr>
          <w:b/>
          <w:bCs/>
        </w:rPr>
      </w:pPr>
      <w:r w:rsidRPr="00576A9E">
        <w:rPr>
          <w:b/>
          <w:bCs/>
        </w:rPr>
        <w:lastRenderedPageBreak/>
        <w:t xml:space="preserve">1/A </w:t>
      </w:r>
      <w:r w:rsidRPr="00576A9E">
        <w:rPr>
          <w:b/>
          <w:bCs/>
          <w:szCs w:val="24"/>
        </w:rPr>
        <w:t>Döntési opció</w:t>
      </w:r>
      <w:r w:rsidR="00063408">
        <w:rPr>
          <w:b/>
          <w:bCs/>
          <w:szCs w:val="24"/>
        </w:rPr>
        <w:t xml:space="preserve"> </w:t>
      </w:r>
    </w:p>
    <w:p w14:paraId="392B17F1" w14:textId="77777777" w:rsidR="00063408" w:rsidRDefault="00576A9E" w:rsidP="00576A9E">
      <w:pPr>
        <w:pStyle w:val="Listaszerbekezds"/>
        <w:numPr>
          <w:ilvl w:val="0"/>
          <w:numId w:val="23"/>
        </w:numPr>
        <w:spacing w:line="270" w:lineRule="auto"/>
      </w:pPr>
      <w:r w:rsidRPr="00063408">
        <w:t xml:space="preserve">Ha a 40m2 kedvezmény- 10m2-re változna /Minden lakos után 10m2 kedvezmény </w:t>
      </w:r>
      <w:proofErr w:type="spellStart"/>
      <w:r w:rsidRPr="00063408">
        <w:t>max</w:t>
      </w:r>
      <w:proofErr w:type="spellEnd"/>
      <w:r w:rsidRPr="00063408">
        <w:t xml:space="preserve">. 7 főig, akkor a várható bevétel </w:t>
      </w:r>
      <w:r w:rsidRPr="00063408">
        <w:rPr>
          <w:b/>
          <w:bCs/>
        </w:rPr>
        <w:t>101.226 140 Ft</w:t>
      </w:r>
      <w:r w:rsidRPr="00063408">
        <w:t xml:space="preserve"> </w:t>
      </w:r>
    </w:p>
    <w:p w14:paraId="7B229D2D" w14:textId="1B23663A" w:rsidR="00576A9E" w:rsidRPr="00063408" w:rsidRDefault="00063408" w:rsidP="00063408">
      <w:pPr>
        <w:pStyle w:val="Listaszerbekezds"/>
        <w:spacing w:line="270" w:lineRule="auto"/>
        <w:ind w:left="780" w:firstLine="0"/>
      </w:pPr>
      <w:r>
        <w:t>E</w:t>
      </w:r>
      <w:r w:rsidR="00576A9E" w:rsidRPr="00063408">
        <w:t xml:space="preserve">z </w:t>
      </w:r>
      <w:r w:rsidR="00576A9E" w:rsidRPr="00063408">
        <w:rPr>
          <w:b/>
          <w:bCs/>
          <w:i/>
          <w:iCs/>
        </w:rPr>
        <w:t>kb. 15 885 046 Ft többletbevételt</w:t>
      </w:r>
      <w:r w:rsidR="00576A9E" w:rsidRPr="00063408">
        <w:t xml:space="preserve"> jelentene.</w:t>
      </w:r>
    </w:p>
    <w:p w14:paraId="13A04FA3" w14:textId="77777777" w:rsidR="00576A9E" w:rsidRDefault="00576A9E" w:rsidP="00576A9E">
      <w:pPr>
        <w:spacing w:line="270" w:lineRule="auto"/>
        <w:ind w:left="0" w:firstLine="0"/>
        <w:rPr>
          <w:b/>
          <w:bCs/>
        </w:rPr>
      </w:pPr>
    </w:p>
    <w:p w14:paraId="081BE527" w14:textId="77777777" w:rsidR="00576A9E" w:rsidRPr="00576A9E" w:rsidRDefault="00576A9E" w:rsidP="00576A9E">
      <w:pPr>
        <w:spacing w:line="270" w:lineRule="auto"/>
        <w:ind w:left="0" w:firstLine="0"/>
        <w:rPr>
          <w:b/>
          <w:bCs/>
        </w:rPr>
      </w:pPr>
      <w:r w:rsidRPr="00576A9E">
        <w:rPr>
          <w:b/>
          <w:bCs/>
        </w:rPr>
        <w:t xml:space="preserve">1/B </w:t>
      </w:r>
      <w:r w:rsidRPr="00576A9E">
        <w:rPr>
          <w:b/>
          <w:bCs/>
          <w:szCs w:val="24"/>
        </w:rPr>
        <w:t>Döntési opció</w:t>
      </w:r>
    </w:p>
    <w:p w14:paraId="2E788140" w14:textId="77777777" w:rsidR="00063408" w:rsidRDefault="00576A9E" w:rsidP="00576A9E">
      <w:pPr>
        <w:pStyle w:val="Listaszerbekezds"/>
        <w:numPr>
          <w:ilvl w:val="0"/>
          <w:numId w:val="23"/>
        </w:numPr>
        <w:spacing w:line="270" w:lineRule="auto"/>
      </w:pPr>
      <w:r w:rsidRPr="00063408">
        <w:t xml:space="preserve">Ha a jelenlegi kedvezmény felére (50%-ára) csökkenne akkor a várható bevétel </w:t>
      </w:r>
      <w:r w:rsidRPr="00063408">
        <w:rPr>
          <w:b/>
          <w:bCs/>
        </w:rPr>
        <w:t>101.617.576 Ft</w:t>
      </w:r>
      <w:r w:rsidRPr="00063408">
        <w:t xml:space="preserve"> </w:t>
      </w:r>
    </w:p>
    <w:p w14:paraId="3132C0D7" w14:textId="784AEBDF" w:rsidR="00576A9E" w:rsidRPr="00063408" w:rsidRDefault="00063408" w:rsidP="00063408">
      <w:pPr>
        <w:pStyle w:val="Listaszerbekezds"/>
        <w:spacing w:line="270" w:lineRule="auto"/>
        <w:ind w:left="780" w:firstLine="0"/>
      </w:pPr>
      <w:r>
        <w:t>E</w:t>
      </w:r>
      <w:r w:rsidR="00576A9E" w:rsidRPr="00063408">
        <w:t xml:space="preserve">z </w:t>
      </w:r>
      <w:r w:rsidR="00576A9E" w:rsidRPr="00063408">
        <w:rPr>
          <w:b/>
          <w:bCs/>
          <w:i/>
          <w:iCs/>
        </w:rPr>
        <w:t>kb. 16 276 482 Ft többletbevételt</w:t>
      </w:r>
      <w:r w:rsidR="00576A9E" w:rsidRPr="00063408">
        <w:t xml:space="preserve"> jelentene.</w:t>
      </w:r>
    </w:p>
    <w:p w14:paraId="4DF7A841" w14:textId="77777777" w:rsidR="00576A9E" w:rsidRDefault="00576A9E" w:rsidP="00576A9E">
      <w:pPr>
        <w:spacing w:line="270" w:lineRule="auto"/>
        <w:ind w:left="0" w:firstLine="0"/>
        <w:rPr>
          <w:b/>
          <w:bCs/>
        </w:rPr>
      </w:pPr>
    </w:p>
    <w:p w14:paraId="30FEA227" w14:textId="77777777" w:rsidR="00576A9E" w:rsidRPr="00576A9E" w:rsidRDefault="00576A9E" w:rsidP="00576A9E">
      <w:pPr>
        <w:spacing w:line="270" w:lineRule="auto"/>
        <w:ind w:left="0" w:firstLine="0"/>
        <w:rPr>
          <w:b/>
          <w:bCs/>
        </w:rPr>
      </w:pPr>
      <w:r w:rsidRPr="00576A9E">
        <w:rPr>
          <w:b/>
          <w:bCs/>
        </w:rPr>
        <w:t xml:space="preserve">1/C </w:t>
      </w:r>
      <w:r w:rsidRPr="00576A9E">
        <w:rPr>
          <w:b/>
          <w:bCs/>
          <w:szCs w:val="24"/>
        </w:rPr>
        <w:t>Döntési opció</w:t>
      </w:r>
    </w:p>
    <w:p w14:paraId="75117E24" w14:textId="77777777" w:rsidR="00063408" w:rsidRDefault="00576A9E" w:rsidP="00576A9E">
      <w:pPr>
        <w:pStyle w:val="Listaszerbekezds"/>
        <w:numPr>
          <w:ilvl w:val="0"/>
          <w:numId w:val="23"/>
        </w:numPr>
        <w:spacing w:line="270" w:lineRule="auto"/>
      </w:pPr>
      <w:r w:rsidRPr="00063408">
        <w:t xml:space="preserve">Ha a jelenlegi kedvezmény megszűntetésre (eltörlésre) kerülne akkor a várható bevétel </w:t>
      </w:r>
      <w:r w:rsidRPr="00063408">
        <w:rPr>
          <w:b/>
          <w:bCs/>
        </w:rPr>
        <w:t>118 695 918 Ft</w:t>
      </w:r>
      <w:r w:rsidRPr="00063408">
        <w:t xml:space="preserve"> </w:t>
      </w:r>
    </w:p>
    <w:p w14:paraId="339F7228" w14:textId="7F8F5D0B" w:rsidR="00576A9E" w:rsidRPr="00063408" w:rsidRDefault="00063408" w:rsidP="00063408">
      <w:pPr>
        <w:pStyle w:val="Listaszerbekezds"/>
        <w:spacing w:line="270" w:lineRule="auto"/>
        <w:ind w:left="780" w:firstLine="0"/>
      </w:pPr>
      <w:proofErr w:type="gramStart"/>
      <w:r>
        <w:t>E</w:t>
      </w:r>
      <w:r w:rsidR="00576A9E" w:rsidRPr="00063408">
        <w:t xml:space="preserve">z  </w:t>
      </w:r>
      <w:r w:rsidR="00576A9E" w:rsidRPr="00063408">
        <w:rPr>
          <w:b/>
          <w:bCs/>
          <w:i/>
          <w:iCs/>
        </w:rPr>
        <w:t>kb.</w:t>
      </w:r>
      <w:proofErr w:type="gramEnd"/>
      <w:r w:rsidR="00576A9E" w:rsidRPr="00063408">
        <w:rPr>
          <w:b/>
          <w:bCs/>
          <w:i/>
          <w:iCs/>
        </w:rPr>
        <w:t>33 354 824 Ft többletbevételt</w:t>
      </w:r>
      <w:r w:rsidR="00576A9E" w:rsidRPr="00063408">
        <w:t xml:space="preserve"> jelentene.</w:t>
      </w:r>
    </w:p>
    <w:p w14:paraId="4E3C5F27" w14:textId="77777777" w:rsidR="00576A9E" w:rsidRDefault="00576A9E" w:rsidP="00576A9E">
      <w:pPr>
        <w:ind w:left="0" w:firstLine="0"/>
      </w:pPr>
    </w:p>
    <w:p w14:paraId="7D1B3D19" w14:textId="39F15D24" w:rsidR="00576A9E" w:rsidRDefault="00576A9E" w:rsidP="00063408">
      <w:pPr>
        <w:pStyle w:val="Cmsor1"/>
        <w:numPr>
          <w:ilvl w:val="0"/>
          <w:numId w:val="0"/>
        </w:numPr>
        <w:ind w:hanging="10"/>
        <w:jc w:val="both"/>
        <w:rPr>
          <w:sz w:val="24"/>
          <w:szCs w:val="24"/>
        </w:rPr>
      </w:pPr>
      <w:r w:rsidRPr="0019529C">
        <w:rPr>
          <w:sz w:val="24"/>
          <w:szCs w:val="24"/>
        </w:rPr>
        <w:t>2.</w:t>
      </w:r>
      <w:r>
        <w:rPr>
          <w:sz w:val="24"/>
          <w:szCs w:val="24"/>
        </w:rPr>
        <w:t xml:space="preserve"> Döntési opció</w:t>
      </w:r>
      <w:r w:rsidRPr="0019529C">
        <w:rPr>
          <w:sz w:val="24"/>
          <w:szCs w:val="24"/>
        </w:rPr>
        <w:t>:</w:t>
      </w:r>
      <w:r>
        <w:rPr>
          <w:sz w:val="24"/>
          <w:szCs w:val="24"/>
        </w:rPr>
        <w:t xml:space="preserve"> </w:t>
      </w:r>
      <w:r w:rsidRPr="0019529C">
        <w:rPr>
          <w:sz w:val="24"/>
          <w:szCs w:val="24"/>
        </w:rPr>
        <w:t>A kedvezmények eltörlése, sávos adómérték bevezetése</w:t>
      </w:r>
    </w:p>
    <w:p w14:paraId="1903D16F" w14:textId="1A9994DD" w:rsidR="00576A9E" w:rsidRDefault="00576A9E" w:rsidP="00DD7AE8">
      <w:pPr>
        <w:ind w:left="0" w:firstLine="0"/>
      </w:pPr>
    </w:p>
    <w:p w14:paraId="79ED3D27" w14:textId="33B435F2" w:rsidR="00576A9E" w:rsidRPr="00063408" w:rsidRDefault="00576A9E" w:rsidP="00063408">
      <w:pPr>
        <w:spacing w:after="37" w:line="259" w:lineRule="auto"/>
        <w:ind w:left="0"/>
        <w:rPr>
          <w:b/>
          <w:bCs/>
        </w:rPr>
      </w:pPr>
      <w:r w:rsidRPr="00063408">
        <w:rPr>
          <w:b/>
          <w:bCs/>
        </w:rPr>
        <w:t>3.Döntési opció: Övezet kialakítása</w:t>
      </w:r>
      <w:r w:rsidR="00063408" w:rsidRPr="00063408">
        <w:rPr>
          <w:b/>
          <w:bCs/>
        </w:rPr>
        <w:t>, ahol ú</w:t>
      </w:r>
      <w:r w:rsidRPr="00063408">
        <w:rPr>
          <w:b/>
          <w:bCs/>
        </w:rPr>
        <w:t>j adó mérték megállapítása hasonlóan, mint a telekadó esetében</w:t>
      </w:r>
    </w:p>
    <w:p w14:paraId="1D5003D8" w14:textId="77777777" w:rsidR="00576A9E" w:rsidRDefault="00576A9E" w:rsidP="00576A9E">
      <w:r>
        <w:rPr>
          <w:b/>
        </w:rPr>
        <w:t xml:space="preserve">          </w:t>
      </w:r>
      <w:r>
        <w:t xml:space="preserve">Az adó mértéke </w:t>
      </w:r>
    </w:p>
    <w:p w14:paraId="21B046EB" w14:textId="77777777" w:rsidR="00576A9E" w:rsidRDefault="00576A9E" w:rsidP="00576A9E">
      <w:r>
        <w:t xml:space="preserve">            a.) I. </w:t>
      </w:r>
      <w:proofErr w:type="gramStart"/>
      <w:r>
        <w:t xml:space="preserve">övezetben:  </w:t>
      </w:r>
      <w:r>
        <w:tab/>
      </w:r>
      <w:proofErr w:type="gramEnd"/>
      <w:r>
        <w:t xml:space="preserve">    ingatlan területétől függően változó  ……Ft/m2/év </w:t>
      </w:r>
    </w:p>
    <w:p w14:paraId="029D69DC" w14:textId="77777777" w:rsidR="00576A9E" w:rsidRDefault="00576A9E" w:rsidP="00576A9E">
      <w:r>
        <w:t xml:space="preserve">            </w:t>
      </w:r>
      <w:proofErr w:type="spellStart"/>
      <w:r>
        <w:t>b.</w:t>
      </w:r>
      <w:proofErr w:type="spellEnd"/>
      <w:r>
        <w:t xml:space="preserve">) II. övezetben: </w:t>
      </w:r>
      <w:r>
        <w:tab/>
        <w:t xml:space="preserve">    860.- Ft/m2/év </w:t>
      </w:r>
    </w:p>
    <w:p w14:paraId="69CCDF48" w14:textId="77777777" w:rsidR="00063408" w:rsidRDefault="00063408" w:rsidP="00063408">
      <w:pPr>
        <w:rPr>
          <w:b/>
          <w:bCs/>
        </w:rPr>
      </w:pPr>
    </w:p>
    <w:p w14:paraId="10A6946F" w14:textId="6D74415F" w:rsidR="00063408" w:rsidRDefault="00063408" w:rsidP="00063408">
      <w:pPr>
        <w:ind w:left="0"/>
        <w:rPr>
          <w:b/>
          <w:bCs/>
        </w:rPr>
      </w:pPr>
      <w:r>
        <w:rPr>
          <w:b/>
          <w:bCs/>
        </w:rPr>
        <w:t>4</w:t>
      </w:r>
      <w:r w:rsidRPr="0019529C">
        <w:rPr>
          <w:b/>
          <w:bCs/>
        </w:rPr>
        <w:t xml:space="preserve">. Döntési opció: </w:t>
      </w:r>
      <w:r>
        <w:rPr>
          <w:b/>
          <w:bCs/>
        </w:rPr>
        <w:tab/>
      </w:r>
      <w:r>
        <w:rPr>
          <w:b/>
          <w:bCs/>
        </w:rPr>
        <w:tab/>
        <w:t>Telekadó mérték változtatása 2021.01.01-től</w:t>
      </w:r>
    </w:p>
    <w:p w14:paraId="4CD278DD" w14:textId="31D5A2DB" w:rsidR="00063408" w:rsidRPr="00063408" w:rsidRDefault="00063408" w:rsidP="00063408">
      <w:pPr>
        <w:pStyle w:val="Listaszerbekezds"/>
        <w:numPr>
          <w:ilvl w:val="0"/>
          <w:numId w:val="27"/>
        </w:numPr>
        <w:rPr>
          <w:color w:val="auto"/>
          <w:sz w:val="22"/>
        </w:rPr>
      </w:pPr>
      <w:r>
        <w:t xml:space="preserve">övezetben </w:t>
      </w:r>
      <w:proofErr w:type="gramStart"/>
      <w:r>
        <w:t>120 .</w:t>
      </w:r>
      <w:proofErr w:type="gramEnd"/>
      <w:r>
        <w:t xml:space="preserve">- Ft/m2/év adómérték megemelése esetén 150.-Ft/m2/év összegre (1,25 % emelés) </w:t>
      </w:r>
    </w:p>
    <w:p w14:paraId="41739778" w14:textId="3EFF7812" w:rsidR="00063408" w:rsidRPr="00063408" w:rsidRDefault="00063408" w:rsidP="00063408">
      <w:pPr>
        <w:pStyle w:val="Listaszerbekezds"/>
        <w:numPr>
          <w:ilvl w:val="0"/>
          <w:numId w:val="27"/>
        </w:numPr>
        <w:rPr>
          <w:color w:val="auto"/>
          <w:sz w:val="22"/>
        </w:rPr>
      </w:pPr>
      <w:r>
        <w:t>övezetben a 180.- Ft/m2/év adómérték megemelése 200.-Ft/m2/év adómértékre</w:t>
      </w:r>
    </w:p>
    <w:p w14:paraId="69AE2EDE" w14:textId="5BE07DD5" w:rsidR="00063408" w:rsidRPr="0019529C" w:rsidRDefault="00063408" w:rsidP="00063408">
      <w:pPr>
        <w:pStyle w:val="Listaszerbekezds"/>
        <w:ind w:left="1074" w:firstLine="0"/>
        <w:rPr>
          <w:color w:val="auto"/>
          <w:sz w:val="22"/>
        </w:rPr>
      </w:pPr>
      <w:r>
        <w:t xml:space="preserve">Ez </w:t>
      </w:r>
      <w:r w:rsidRPr="00063408">
        <w:rPr>
          <w:b/>
          <w:bCs/>
        </w:rPr>
        <w:t xml:space="preserve">kb. 9.300.000.- Ft </w:t>
      </w:r>
      <w:r w:rsidRPr="00063408">
        <w:rPr>
          <w:b/>
          <w:bCs/>
          <w:i/>
          <w:iCs/>
        </w:rPr>
        <w:t>többletbevételt</w:t>
      </w:r>
      <w:r w:rsidRPr="00063408">
        <w:t xml:space="preserve"> jelentene.</w:t>
      </w:r>
    </w:p>
    <w:p w14:paraId="10F09E15" w14:textId="77777777" w:rsidR="00576A9E" w:rsidRDefault="00576A9E" w:rsidP="00576A9E">
      <w:pPr>
        <w:ind w:left="284" w:firstLine="0"/>
      </w:pPr>
    </w:p>
    <w:p w14:paraId="600418C9" w14:textId="388D7AE8" w:rsidR="00063408" w:rsidRPr="00063408" w:rsidRDefault="00576A9E" w:rsidP="00063408">
      <w:pPr>
        <w:spacing w:after="0" w:line="259" w:lineRule="auto"/>
        <w:ind w:left="0"/>
        <w:jc w:val="left"/>
        <w:rPr>
          <w:b/>
          <w:bCs/>
        </w:rPr>
      </w:pPr>
      <w:r>
        <w:rPr>
          <w:b/>
          <w:bCs/>
        </w:rPr>
        <w:t xml:space="preserve">5. Döntési opció: </w:t>
      </w:r>
      <w:r w:rsidR="00063408">
        <w:rPr>
          <w:b/>
          <w:bCs/>
        </w:rPr>
        <w:tab/>
      </w:r>
      <w:r w:rsidR="00063408">
        <w:rPr>
          <w:b/>
          <w:bCs/>
        </w:rPr>
        <w:tab/>
        <w:t xml:space="preserve">Iparűzési adó változási javaslat </w:t>
      </w:r>
      <w:r w:rsidRPr="00F21C04">
        <w:rPr>
          <w:b/>
          <w:bCs/>
        </w:rPr>
        <w:t>Az adó mértéke</w:t>
      </w:r>
      <w:r>
        <w:t xml:space="preserve"> </w:t>
      </w:r>
      <w:r w:rsidRPr="00063408">
        <w:rPr>
          <w:b/>
          <w:bCs/>
        </w:rPr>
        <w:t>2021.</w:t>
      </w:r>
      <w:r w:rsidR="00063408" w:rsidRPr="00063408">
        <w:rPr>
          <w:b/>
          <w:bCs/>
        </w:rPr>
        <w:t>01.01-től</w:t>
      </w:r>
    </w:p>
    <w:p w14:paraId="1A8E7B4D" w14:textId="364B2EF6" w:rsidR="00063408" w:rsidRPr="00063408" w:rsidRDefault="00576A9E" w:rsidP="00063408">
      <w:pPr>
        <w:spacing w:after="0" w:line="259" w:lineRule="auto"/>
      </w:pPr>
      <w:r w:rsidRPr="00063408">
        <w:t>állandó jelleggel végzett iparűzési tevékenység esetén az adó mértéke 1,8 %-</w:t>
      </w:r>
      <w:proofErr w:type="spellStart"/>
      <w:r w:rsidRPr="00063408">
        <w:t>ról</w:t>
      </w:r>
      <w:proofErr w:type="spellEnd"/>
      <w:r w:rsidRPr="00063408">
        <w:t xml:space="preserve"> a</w:t>
      </w:r>
      <w:r w:rsidR="00063408">
        <w:t>z</w:t>
      </w:r>
      <w:r w:rsidRPr="00063408">
        <w:t xml:space="preserve"> adóalap 2%</w:t>
      </w:r>
    </w:p>
    <w:p w14:paraId="6D415EBF" w14:textId="77777777" w:rsidR="00063408" w:rsidRPr="003E1294" w:rsidRDefault="00063408" w:rsidP="00063408">
      <w:pPr>
        <w:spacing w:after="72" w:line="259" w:lineRule="auto"/>
        <w:ind w:left="360" w:firstLine="348"/>
        <w:jc w:val="left"/>
        <w:rPr>
          <w:i/>
          <w:iCs/>
        </w:rPr>
      </w:pPr>
      <w:r>
        <w:t xml:space="preserve">Ez </w:t>
      </w:r>
      <w:r w:rsidRPr="00063408">
        <w:rPr>
          <w:b/>
          <w:bCs/>
        </w:rPr>
        <w:t xml:space="preserve">kb. </w:t>
      </w:r>
      <w:r>
        <w:rPr>
          <w:b/>
          <w:bCs/>
        </w:rPr>
        <w:t>2.000.</w:t>
      </w:r>
      <w:r w:rsidRPr="00063408">
        <w:rPr>
          <w:b/>
          <w:bCs/>
        </w:rPr>
        <w:t xml:space="preserve">000.- Ft </w:t>
      </w:r>
      <w:r w:rsidRPr="00063408">
        <w:rPr>
          <w:b/>
          <w:bCs/>
          <w:i/>
          <w:iCs/>
        </w:rPr>
        <w:t>többletbevételt</w:t>
      </w:r>
      <w:r w:rsidRPr="00063408">
        <w:t xml:space="preserve"> jelentene</w:t>
      </w:r>
    </w:p>
    <w:p w14:paraId="7CF11D61" w14:textId="77777777" w:rsidR="00576A9E" w:rsidRDefault="00576A9E" w:rsidP="00EC756A">
      <w:pPr>
        <w:spacing w:after="0" w:line="259" w:lineRule="auto"/>
        <w:ind w:left="0" w:firstLine="0"/>
      </w:pPr>
    </w:p>
    <w:p w14:paraId="51C9180E" w14:textId="2C98A8D1" w:rsidR="00576A9E" w:rsidRPr="00063408" w:rsidRDefault="00576A9E" w:rsidP="00063408">
      <w:pPr>
        <w:spacing w:line="270" w:lineRule="auto"/>
        <w:ind w:left="0" w:firstLine="0"/>
        <w:rPr>
          <w:b/>
          <w:bCs/>
          <w:i/>
          <w:iCs/>
        </w:rPr>
      </w:pPr>
      <w:r>
        <w:rPr>
          <w:b/>
          <w:bCs/>
          <w:i/>
          <w:iCs/>
        </w:rPr>
        <w:t xml:space="preserve">6. Döntési opció: Idegenforgalmi </w:t>
      </w:r>
      <w:r w:rsidRPr="00625A60">
        <w:rPr>
          <w:b/>
          <w:bCs/>
          <w:i/>
          <w:iCs/>
        </w:rPr>
        <w:t>adó változtatási javaslatai:</w:t>
      </w:r>
      <w:r w:rsidR="00063408">
        <w:rPr>
          <w:b/>
          <w:bCs/>
          <w:i/>
          <w:iCs/>
        </w:rPr>
        <w:t xml:space="preserve"> </w:t>
      </w:r>
      <w:r w:rsidRPr="00F21C04">
        <w:rPr>
          <w:b/>
          <w:bCs/>
        </w:rPr>
        <w:t>Az adó mértéke</w:t>
      </w:r>
      <w:r>
        <w:t xml:space="preserve"> </w:t>
      </w:r>
      <w:r w:rsidRPr="00063408">
        <w:rPr>
          <w:b/>
          <w:bCs/>
        </w:rPr>
        <w:t>2021.</w:t>
      </w:r>
      <w:r w:rsidR="00063408" w:rsidRPr="00063408">
        <w:rPr>
          <w:b/>
          <w:bCs/>
        </w:rPr>
        <w:t>01.01-</w:t>
      </w:r>
      <w:r w:rsidRPr="00063408">
        <w:rPr>
          <w:b/>
          <w:bCs/>
        </w:rPr>
        <w:t>től</w:t>
      </w:r>
    </w:p>
    <w:p w14:paraId="2AACBE68" w14:textId="4952E44B" w:rsidR="00576A9E" w:rsidRDefault="00063408" w:rsidP="00063408">
      <w:pPr>
        <w:spacing w:after="72" w:line="259" w:lineRule="auto"/>
        <w:ind w:left="360" w:firstLine="348"/>
        <w:jc w:val="left"/>
        <w:rPr>
          <w:i/>
          <w:iCs/>
        </w:rPr>
      </w:pPr>
      <w:r>
        <w:rPr>
          <w:i/>
          <w:iCs/>
        </w:rPr>
        <w:t>S</w:t>
      </w:r>
      <w:r w:rsidR="00576A9E" w:rsidRPr="003E1294">
        <w:rPr>
          <w:i/>
          <w:iCs/>
        </w:rPr>
        <w:t>zemélyenként és vendég-éjszakánként: 450,-Ft-ról 500</w:t>
      </w:r>
      <w:r w:rsidR="00576A9E">
        <w:rPr>
          <w:i/>
          <w:iCs/>
        </w:rPr>
        <w:t>.-</w:t>
      </w:r>
      <w:r w:rsidR="00576A9E" w:rsidRPr="003E1294">
        <w:rPr>
          <w:i/>
          <w:iCs/>
        </w:rPr>
        <w:t>Ft.-ra történő módosítás</w:t>
      </w:r>
    </w:p>
    <w:p w14:paraId="0C0CE2C6" w14:textId="7E4F30A9" w:rsidR="00063408" w:rsidRPr="003E1294" w:rsidRDefault="00063408" w:rsidP="00063408">
      <w:pPr>
        <w:spacing w:after="72" w:line="259" w:lineRule="auto"/>
        <w:ind w:left="360" w:firstLine="348"/>
        <w:jc w:val="left"/>
        <w:rPr>
          <w:i/>
          <w:iCs/>
        </w:rPr>
      </w:pPr>
      <w:r>
        <w:t xml:space="preserve">Ez </w:t>
      </w:r>
      <w:r w:rsidRPr="00063408">
        <w:rPr>
          <w:b/>
          <w:bCs/>
        </w:rPr>
        <w:t xml:space="preserve">kb. </w:t>
      </w:r>
      <w:r>
        <w:rPr>
          <w:b/>
          <w:bCs/>
        </w:rPr>
        <w:t>2.000.</w:t>
      </w:r>
      <w:r w:rsidRPr="00063408">
        <w:rPr>
          <w:b/>
          <w:bCs/>
        </w:rPr>
        <w:t xml:space="preserve">000.- Ft </w:t>
      </w:r>
      <w:r w:rsidRPr="00063408">
        <w:rPr>
          <w:b/>
          <w:bCs/>
          <w:i/>
          <w:iCs/>
        </w:rPr>
        <w:t>többletbevételt</w:t>
      </w:r>
      <w:r w:rsidRPr="00063408">
        <w:t xml:space="preserve"> jelentene</w:t>
      </w:r>
    </w:p>
    <w:p w14:paraId="5C8EF5F3" w14:textId="77777777" w:rsidR="00576A9E" w:rsidRPr="009C708B" w:rsidRDefault="00576A9E" w:rsidP="00EC756A">
      <w:pPr>
        <w:spacing w:after="0" w:line="259" w:lineRule="auto"/>
        <w:ind w:left="0" w:firstLine="0"/>
      </w:pPr>
    </w:p>
    <w:p w14:paraId="65CCCCBE" w14:textId="77777777" w:rsidR="001D437B" w:rsidRDefault="00007D42">
      <w:pPr>
        <w:pStyle w:val="Cmsor1"/>
        <w:numPr>
          <w:ilvl w:val="0"/>
          <w:numId w:val="0"/>
        </w:numPr>
        <w:ind w:left="1084" w:right="719"/>
      </w:pPr>
      <w:r>
        <w:t xml:space="preserve">Előzetes hatástanulmány </w:t>
      </w:r>
    </w:p>
    <w:p w14:paraId="7CD7868A" w14:textId="77777777" w:rsidR="001D437B" w:rsidRDefault="00007D42" w:rsidP="00EC756A">
      <w:pPr>
        <w:spacing w:after="0" w:line="259" w:lineRule="auto"/>
        <w:ind w:left="0" w:firstLine="0"/>
      </w:pPr>
      <w:r>
        <w:rPr>
          <w:b/>
          <w:sz w:val="28"/>
        </w:rPr>
        <w:t xml:space="preserve"> </w:t>
      </w:r>
    </w:p>
    <w:p w14:paraId="7351488D" w14:textId="77777777" w:rsidR="001D437B" w:rsidRDefault="00007D42" w:rsidP="00EC756A">
      <w:r>
        <w:t xml:space="preserve">A jogalkotásról szóló 2010. évi CXXX. törvény (a továbbiakban: </w:t>
      </w:r>
      <w:proofErr w:type="spellStart"/>
      <w:r>
        <w:t>Jat</w:t>
      </w:r>
      <w:proofErr w:type="spellEnd"/>
      <w:r>
        <w:t xml:space="preserve">.) 17.§ (1) bekezdése alapján a jogszabály előkészítője – a jogszabály feltételezett hatásaihoz igazodó részletességű– előzetes hatásvizsgálat elvégzésével felméri a szabályozás várható követelményeit. Az előzetes hatásvizsgálat eredményéről a Képviselő-testületet tájékoztatni kell. Az előzetes hatásvizsgálat eredménye a jogszabály tervezet jelenlegi állapota szerinti elfogadhatóságának megítélése.  </w:t>
      </w:r>
    </w:p>
    <w:p w14:paraId="3D9BACF2" w14:textId="77777777" w:rsidR="006E6606" w:rsidRDefault="006E6606">
      <w:pPr>
        <w:ind w:left="355"/>
      </w:pPr>
    </w:p>
    <w:p w14:paraId="10594322" w14:textId="23B3A3B2" w:rsidR="001D437B" w:rsidRDefault="00007D42">
      <w:pPr>
        <w:ind w:left="355"/>
      </w:pPr>
      <w:r>
        <w:t xml:space="preserve">A </w:t>
      </w:r>
      <w:proofErr w:type="spellStart"/>
      <w:r>
        <w:t>Jat</w:t>
      </w:r>
      <w:proofErr w:type="spellEnd"/>
      <w:r>
        <w:t xml:space="preserve">. 17.§ (2) bekezdése szerint a hatásvizsgálat során vizsgálni kell:  </w:t>
      </w:r>
    </w:p>
    <w:p w14:paraId="001507EC" w14:textId="77777777" w:rsidR="0067447C" w:rsidRDefault="00007D42">
      <w:pPr>
        <w:numPr>
          <w:ilvl w:val="0"/>
          <w:numId w:val="8"/>
        </w:numPr>
        <w:spacing w:after="3" w:line="275" w:lineRule="auto"/>
        <w:ind w:right="1077"/>
        <w:jc w:val="left"/>
      </w:pPr>
      <w:r>
        <w:t xml:space="preserve">a tervezett jogszabály valamennyi jelentősnek ítélt hatását, különösen  </w:t>
      </w:r>
    </w:p>
    <w:p w14:paraId="6CB06172" w14:textId="77777777" w:rsidR="0067447C" w:rsidRDefault="00007D42" w:rsidP="0067447C">
      <w:pPr>
        <w:spacing w:after="3" w:line="275" w:lineRule="auto"/>
        <w:ind w:left="355" w:right="1077" w:firstLine="0"/>
        <w:jc w:val="left"/>
      </w:pPr>
      <w:proofErr w:type="spellStart"/>
      <w:r>
        <w:t>aa</w:t>
      </w:r>
      <w:proofErr w:type="spellEnd"/>
      <w:r>
        <w:t xml:space="preserve">) társadalmi, gazdasági, költségvetési hatásait,  </w:t>
      </w:r>
    </w:p>
    <w:p w14:paraId="56132E22" w14:textId="77777777" w:rsidR="0067447C" w:rsidRDefault="00007D42" w:rsidP="0067447C">
      <w:pPr>
        <w:spacing w:after="3" w:line="275" w:lineRule="auto"/>
        <w:ind w:left="355" w:right="1077" w:firstLine="0"/>
        <w:jc w:val="left"/>
      </w:pPr>
      <w:r>
        <w:t xml:space="preserve">ab) környezeti és egészségi következményeit,  </w:t>
      </w:r>
    </w:p>
    <w:p w14:paraId="4B713735" w14:textId="45973D30" w:rsidR="001D437B" w:rsidRDefault="00007D42" w:rsidP="0067447C">
      <w:pPr>
        <w:spacing w:after="3" w:line="275" w:lineRule="auto"/>
        <w:ind w:left="355" w:right="1077" w:firstLine="0"/>
        <w:jc w:val="left"/>
      </w:pPr>
      <w:proofErr w:type="spellStart"/>
      <w:r>
        <w:t>ac</w:t>
      </w:r>
      <w:proofErr w:type="spellEnd"/>
      <w:r>
        <w:t xml:space="preserve">) adminisztratív </w:t>
      </w:r>
      <w:proofErr w:type="spellStart"/>
      <w:r>
        <w:t>terheket</w:t>
      </w:r>
      <w:proofErr w:type="spellEnd"/>
      <w:r>
        <w:t xml:space="preserve"> befolyásoló hatásait, valamint  </w:t>
      </w:r>
    </w:p>
    <w:p w14:paraId="3C27F1CE" w14:textId="1E65372E" w:rsidR="0067447C" w:rsidRDefault="00007D42" w:rsidP="0067447C">
      <w:pPr>
        <w:numPr>
          <w:ilvl w:val="0"/>
          <w:numId w:val="8"/>
        </w:numPr>
        <w:ind w:right="1077"/>
        <w:jc w:val="left"/>
      </w:pPr>
      <w:r>
        <w:t xml:space="preserve">a jogszabály megalkotásának szükségességét, a jogalkotás elmaradásának </w:t>
      </w:r>
      <w:proofErr w:type="gramStart"/>
      <w:r>
        <w:t>várható  következményeit</w:t>
      </w:r>
      <w:proofErr w:type="gramEnd"/>
      <w:r>
        <w:t>, é</w:t>
      </w:r>
      <w:r w:rsidR="0067447C">
        <w:t>s</w:t>
      </w:r>
    </w:p>
    <w:p w14:paraId="515FCD83" w14:textId="4727CB88" w:rsidR="001D437B" w:rsidRDefault="0067447C" w:rsidP="0067447C">
      <w:pPr>
        <w:ind w:left="345" w:right="1077" w:firstLine="0"/>
        <w:jc w:val="left"/>
      </w:pPr>
      <w:r>
        <w:t xml:space="preserve">c) </w:t>
      </w:r>
      <w:r w:rsidR="00007D42">
        <w:t xml:space="preserve">a jogszabály alkalmazásához szükséges személyi, szervezeti, tárgyi és pénzügyi feltételeket.  </w:t>
      </w:r>
    </w:p>
    <w:p w14:paraId="635BEB96" w14:textId="77777777" w:rsidR="001D437B" w:rsidRDefault="00007D42">
      <w:pPr>
        <w:spacing w:after="23" w:line="259" w:lineRule="auto"/>
        <w:ind w:left="360" w:firstLine="0"/>
        <w:jc w:val="left"/>
      </w:pPr>
      <w:r>
        <w:t xml:space="preserve"> </w:t>
      </w:r>
    </w:p>
    <w:p w14:paraId="014006C9" w14:textId="7F417DB4" w:rsidR="0067447C" w:rsidRPr="0067447C" w:rsidRDefault="00007D42" w:rsidP="009C708B">
      <w:pPr>
        <w:ind w:left="355"/>
      </w:pPr>
      <w:r>
        <w:t xml:space="preserve">A fentiek alapján a rendeletalkotás várható következményeiről – az előzetes hatásvizsgálat tükrében - az alábbi tájékoztatás adható: </w:t>
      </w:r>
    </w:p>
    <w:p w14:paraId="75A17820" w14:textId="174ADAA8" w:rsidR="005A7091" w:rsidRPr="009C708B" w:rsidRDefault="005A7091" w:rsidP="009C708B">
      <w:pPr>
        <w:spacing w:after="10" w:line="250" w:lineRule="auto"/>
        <w:ind w:right="253"/>
        <w:jc w:val="left"/>
        <w:rPr>
          <w:rFonts w:eastAsia="Arial"/>
          <w:b/>
        </w:rPr>
      </w:pPr>
      <w:r w:rsidRPr="009C708B">
        <w:rPr>
          <w:rFonts w:eastAsia="Arial"/>
          <w:b/>
        </w:rPr>
        <w:t xml:space="preserve">A hatásvizsgálat eredménye: </w:t>
      </w:r>
    </w:p>
    <w:p w14:paraId="4E8A6B18" w14:textId="6BBF227F" w:rsidR="005A7091" w:rsidRPr="009C708B" w:rsidRDefault="005A7091" w:rsidP="009C708B">
      <w:pPr>
        <w:pStyle w:val="Listaszerbekezds"/>
        <w:numPr>
          <w:ilvl w:val="0"/>
          <w:numId w:val="19"/>
        </w:numPr>
        <w:spacing w:after="10" w:line="250" w:lineRule="auto"/>
        <w:ind w:right="253"/>
        <w:jc w:val="left"/>
        <w:rPr>
          <w:rFonts w:eastAsia="Arial"/>
        </w:rPr>
      </w:pPr>
      <w:r w:rsidRPr="009C708B">
        <w:rPr>
          <w:rFonts w:eastAsia="Arial"/>
          <w:b/>
        </w:rPr>
        <w:t xml:space="preserve">Társadalmi hatások </w:t>
      </w:r>
    </w:p>
    <w:p w14:paraId="2F3B6125" w14:textId="5EC80949" w:rsidR="005A7091" w:rsidRPr="009C708B" w:rsidRDefault="005A7091" w:rsidP="006E6606">
      <w:pPr>
        <w:pStyle w:val="Listaszerbekezds"/>
        <w:spacing w:after="0" w:line="252" w:lineRule="auto"/>
        <w:ind w:right="82" w:firstLine="0"/>
        <w:jc w:val="left"/>
        <w:rPr>
          <w:rFonts w:eastAsia="Arial"/>
        </w:rPr>
      </w:pPr>
      <w:r w:rsidRPr="009C708B">
        <w:rPr>
          <w:rFonts w:eastAsia="Arial"/>
        </w:rPr>
        <w:t xml:space="preserve">A rendelet módosítása a </w:t>
      </w:r>
      <w:proofErr w:type="spellStart"/>
      <w:r w:rsidRPr="009C708B">
        <w:rPr>
          <w:rFonts w:eastAsia="Arial"/>
        </w:rPr>
        <w:t>Htv</w:t>
      </w:r>
      <w:proofErr w:type="spellEnd"/>
      <w:r w:rsidRPr="009C708B">
        <w:rPr>
          <w:rFonts w:eastAsia="Arial"/>
        </w:rPr>
        <w:t>. által megkívánt arányos közteherviselést segíti elő</w:t>
      </w:r>
    </w:p>
    <w:p w14:paraId="140A91B9" w14:textId="48B4388C" w:rsidR="005A7091" w:rsidRPr="009C708B" w:rsidRDefault="005A7091" w:rsidP="009C708B">
      <w:pPr>
        <w:pStyle w:val="Listaszerbekezds"/>
        <w:numPr>
          <w:ilvl w:val="0"/>
          <w:numId w:val="19"/>
        </w:numPr>
        <w:spacing w:after="10" w:line="250" w:lineRule="auto"/>
        <w:ind w:right="253"/>
        <w:jc w:val="left"/>
        <w:rPr>
          <w:rFonts w:eastAsia="Arial"/>
        </w:rPr>
      </w:pPr>
      <w:r w:rsidRPr="009C708B">
        <w:rPr>
          <w:rFonts w:eastAsia="Arial"/>
          <w:b/>
        </w:rPr>
        <w:t xml:space="preserve">Gazdasági, költségvetési hatások </w:t>
      </w:r>
    </w:p>
    <w:p w14:paraId="74853268" w14:textId="29221BB6" w:rsidR="005A7091" w:rsidRPr="009C708B" w:rsidRDefault="005A7091" w:rsidP="009C708B">
      <w:pPr>
        <w:pStyle w:val="Listaszerbekezds"/>
        <w:spacing w:after="0" w:line="252" w:lineRule="auto"/>
        <w:ind w:right="1018" w:firstLine="0"/>
        <w:jc w:val="left"/>
        <w:rPr>
          <w:rFonts w:eastAsia="Arial"/>
        </w:rPr>
      </w:pPr>
      <w:r w:rsidRPr="009C708B">
        <w:rPr>
          <w:rFonts w:eastAsia="Arial"/>
        </w:rPr>
        <w:t>A rendelet közvetlen gazdasági, költségvetési hatása emelkedő adó-bevételekbe</w:t>
      </w:r>
      <w:r w:rsidR="009C708B" w:rsidRPr="009C708B">
        <w:rPr>
          <w:rFonts w:eastAsia="Arial"/>
        </w:rPr>
        <w:t xml:space="preserve"> </w:t>
      </w:r>
      <w:r w:rsidRPr="009C708B">
        <w:rPr>
          <w:rFonts w:eastAsia="Arial"/>
        </w:rPr>
        <w:t xml:space="preserve">jelentkezik. </w:t>
      </w:r>
    </w:p>
    <w:p w14:paraId="34EBB592" w14:textId="77777777" w:rsidR="005A7091" w:rsidRPr="009C708B" w:rsidRDefault="005A7091" w:rsidP="009C708B">
      <w:pPr>
        <w:numPr>
          <w:ilvl w:val="0"/>
          <w:numId w:val="19"/>
        </w:numPr>
        <w:spacing w:after="0" w:line="250" w:lineRule="auto"/>
        <w:ind w:right="2370"/>
        <w:jc w:val="left"/>
        <w:rPr>
          <w:rFonts w:eastAsia="Arial"/>
        </w:rPr>
      </w:pPr>
      <w:r w:rsidRPr="009C708B">
        <w:rPr>
          <w:rFonts w:eastAsia="Arial"/>
          <w:b/>
        </w:rPr>
        <w:t xml:space="preserve">Környezeti és egészségügyi következmények </w:t>
      </w:r>
      <w:r w:rsidRPr="009C708B">
        <w:rPr>
          <w:rFonts w:eastAsia="Arial"/>
        </w:rPr>
        <w:t xml:space="preserve">Nincs. </w:t>
      </w:r>
    </w:p>
    <w:p w14:paraId="51A16A32" w14:textId="6935DC74" w:rsidR="005A7091" w:rsidRPr="009C708B" w:rsidRDefault="005A7091" w:rsidP="009C708B">
      <w:pPr>
        <w:numPr>
          <w:ilvl w:val="0"/>
          <w:numId w:val="19"/>
        </w:numPr>
        <w:spacing w:after="10" w:line="250" w:lineRule="auto"/>
        <w:ind w:right="2370"/>
        <w:jc w:val="left"/>
        <w:rPr>
          <w:rFonts w:eastAsia="Arial"/>
        </w:rPr>
      </w:pPr>
      <w:r w:rsidRPr="009C708B">
        <w:rPr>
          <w:rFonts w:eastAsia="Arial"/>
          <w:b/>
        </w:rPr>
        <w:t xml:space="preserve">Adminisztratív </w:t>
      </w:r>
      <w:proofErr w:type="spellStart"/>
      <w:r w:rsidRPr="009C708B">
        <w:rPr>
          <w:rFonts w:eastAsia="Arial"/>
          <w:b/>
        </w:rPr>
        <w:t>terheket</w:t>
      </w:r>
      <w:proofErr w:type="spellEnd"/>
      <w:r w:rsidRPr="009C708B">
        <w:rPr>
          <w:rFonts w:eastAsia="Arial"/>
          <w:b/>
        </w:rPr>
        <w:t xml:space="preserve"> befolyásoló hatások </w:t>
      </w:r>
    </w:p>
    <w:p w14:paraId="03EB6383" w14:textId="02EC76E2" w:rsidR="009C708B" w:rsidRPr="009C708B" w:rsidRDefault="009C708B" w:rsidP="009C708B">
      <w:pPr>
        <w:spacing w:after="0" w:line="252" w:lineRule="auto"/>
        <w:ind w:left="0" w:right="1018" w:firstLine="0"/>
        <w:jc w:val="left"/>
        <w:rPr>
          <w:rFonts w:eastAsia="Arial"/>
        </w:rPr>
      </w:pPr>
      <w:r>
        <w:rPr>
          <w:rFonts w:eastAsia="Arial"/>
        </w:rPr>
        <w:t xml:space="preserve">            </w:t>
      </w:r>
      <w:r w:rsidRPr="009C708B">
        <w:rPr>
          <w:rFonts w:eastAsia="Arial"/>
        </w:rPr>
        <w:t>Többlet munka:</w:t>
      </w:r>
    </w:p>
    <w:p w14:paraId="7855422C" w14:textId="446332BE" w:rsidR="009C708B" w:rsidRPr="009C708B" w:rsidRDefault="009C708B" w:rsidP="00683A87">
      <w:pPr>
        <w:pStyle w:val="Listaszerbekezds"/>
        <w:numPr>
          <w:ilvl w:val="0"/>
          <w:numId w:val="21"/>
        </w:numPr>
        <w:spacing w:after="0" w:line="252" w:lineRule="auto"/>
        <w:ind w:right="82"/>
        <w:rPr>
          <w:rFonts w:eastAsia="Arial"/>
        </w:rPr>
      </w:pPr>
      <w:r w:rsidRPr="009C708B">
        <w:rPr>
          <w:rFonts w:eastAsia="Arial"/>
        </w:rPr>
        <w:t>A tömeghatározatok</w:t>
      </w:r>
      <w:r w:rsidR="00683A87">
        <w:rPr>
          <w:rFonts w:eastAsia="Arial"/>
        </w:rPr>
        <w:t xml:space="preserve"> elkészítése, postázása</w:t>
      </w:r>
      <w:r w:rsidRPr="009C708B">
        <w:rPr>
          <w:rFonts w:eastAsia="Arial"/>
        </w:rPr>
        <w:t xml:space="preserve"> (adótétel emeléshez kell az ASP segítsége és ott el</w:t>
      </w:r>
      <w:r>
        <w:rPr>
          <w:rFonts w:eastAsia="Arial"/>
        </w:rPr>
        <w:t xml:space="preserve"> </w:t>
      </w:r>
      <w:proofErr w:type="spellStart"/>
      <w:r w:rsidRPr="009C708B">
        <w:rPr>
          <w:rFonts w:eastAsia="Arial"/>
        </w:rPr>
        <w:t>csúszhat</w:t>
      </w:r>
      <w:proofErr w:type="spellEnd"/>
      <w:r w:rsidRPr="009C708B">
        <w:rPr>
          <w:rFonts w:eastAsia="Arial"/>
        </w:rPr>
        <w:t xml:space="preserve"> a dolog és több időt vesz igénybe)</w:t>
      </w:r>
    </w:p>
    <w:p w14:paraId="79D88AEA" w14:textId="58F9BD22" w:rsidR="009C708B" w:rsidRDefault="009C708B" w:rsidP="00683A87">
      <w:pPr>
        <w:pStyle w:val="Listaszerbekezds"/>
        <w:numPr>
          <w:ilvl w:val="0"/>
          <w:numId w:val="21"/>
        </w:numPr>
        <w:spacing w:after="0" w:line="252" w:lineRule="auto"/>
        <w:ind w:right="1018"/>
        <w:rPr>
          <w:rFonts w:eastAsia="Arial"/>
        </w:rPr>
      </w:pPr>
      <w:r w:rsidRPr="009C708B">
        <w:rPr>
          <w:rFonts w:eastAsia="Arial"/>
        </w:rPr>
        <w:t xml:space="preserve">Postaköltség </w:t>
      </w:r>
      <w:r w:rsidR="00683A87">
        <w:rPr>
          <w:rFonts w:eastAsia="Arial"/>
        </w:rPr>
        <w:t>emelkedése</w:t>
      </w:r>
      <w:r w:rsidRPr="009C708B">
        <w:rPr>
          <w:rFonts w:eastAsia="Arial"/>
        </w:rPr>
        <w:t xml:space="preserve"> </w:t>
      </w:r>
    </w:p>
    <w:p w14:paraId="035639CF" w14:textId="16C7B25B" w:rsidR="009C708B" w:rsidRDefault="009C708B" w:rsidP="00683A87">
      <w:pPr>
        <w:pStyle w:val="Listaszerbekezds"/>
        <w:numPr>
          <w:ilvl w:val="0"/>
          <w:numId w:val="21"/>
        </w:numPr>
        <w:spacing w:after="0" w:line="252" w:lineRule="auto"/>
        <w:ind w:right="82"/>
        <w:rPr>
          <w:rFonts w:eastAsia="Arial"/>
        </w:rPr>
      </w:pPr>
      <w:r w:rsidRPr="004D4BA2">
        <w:rPr>
          <w:rFonts w:eastAsia="Arial"/>
        </w:rPr>
        <w:t>Tértivevények feldolgozása jelentős többlett munka (</w:t>
      </w:r>
      <w:r w:rsidR="00683A87">
        <w:rPr>
          <w:rFonts w:eastAsia="Arial"/>
        </w:rPr>
        <w:t xml:space="preserve">az ASP </w:t>
      </w:r>
      <w:r w:rsidRPr="004D4BA2">
        <w:rPr>
          <w:rFonts w:eastAsia="Arial"/>
        </w:rPr>
        <w:t>iktató</w:t>
      </w:r>
      <w:r w:rsidR="00683A87">
        <w:rPr>
          <w:rFonts w:eastAsia="Arial"/>
        </w:rPr>
        <w:t xml:space="preserve"> szakrendszerben -titkárság- </w:t>
      </w:r>
      <w:r w:rsidRPr="004D4BA2">
        <w:rPr>
          <w:rFonts w:eastAsia="Arial"/>
        </w:rPr>
        <w:t>és az adó</w:t>
      </w:r>
      <w:r w:rsidR="00683A87">
        <w:rPr>
          <w:rFonts w:eastAsia="Arial"/>
        </w:rPr>
        <w:t xml:space="preserve"> szakrendszerben is</w:t>
      </w:r>
      <w:r w:rsidRPr="004D4BA2">
        <w:rPr>
          <w:rFonts w:eastAsia="Arial"/>
        </w:rPr>
        <w:t>)</w:t>
      </w:r>
    </w:p>
    <w:p w14:paraId="1DF464FC" w14:textId="172ECFE2" w:rsidR="009C708B" w:rsidRDefault="009C708B" w:rsidP="00683A87">
      <w:pPr>
        <w:pStyle w:val="Listaszerbekezds"/>
        <w:numPr>
          <w:ilvl w:val="0"/>
          <w:numId w:val="21"/>
        </w:numPr>
        <w:spacing w:after="0" w:line="252" w:lineRule="auto"/>
        <w:ind w:right="82"/>
        <w:rPr>
          <w:rFonts w:eastAsia="Arial"/>
        </w:rPr>
      </w:pPr>
      <w:r w:rsidRPr="004D4BA2">
        <w:rPr>
          <w:rFonts w:eastAsia="Arial"/>
        </w:rPr>
        <w:t xml:space="preserve">Adóemelésnél </w:t>
      </w:r>
      <w:r w:rsidR="006E6606">
        <w:rPr>
          <w:rFonts w:eastAsia="Arial"/>
        </w:rPr>
        <w:t>a tulajdonos felülvizsgálhatja a korábbi bevallását és egy új bevallásnál a méret adatokat módosíthatja</w:t>
      </w:r>
      <w:r w:rsidRPr="004D4BA2">
        <w:rPr>
          <w:rFonts w:eastAsia="Arial"/>
        </w:rPr>
        <w:t xml:space="preserve"> esetleg 5 évre visszamenőlegesen</w:t>
      </w:r>
    </w:p>
    <w:p w14:paraId="43D2E685" w14:textId="6DD772DA" w:rsidR="009C708B" w:rsidRDefault="009C708B" w:rsidP="00683A87">
      <w:pPr>
        <w:pStyle w:val="Listaszerbekezds"/>
        <w:numPr>
          <w:ilvl w:val="0"/>
          <w:numId w:val="21"/>
        </w:numPr>
        <w:spacing w:after="0" w:line="252" w:lineRule="auto"/>
        <w:ind w:right="1018"/>
        <w:rPr>
          <w:rFonts w:eastAsia="Arial"/>
        </w:rPr>
      </w:pPr>
      <w:r w:rsidRPr="004D4BA2">
        <w:rPr>
          <w:rFonts w:eastAsia="Arial"/>
        </w:rPr>
        <w:t>Méltányossági kérelem száma meg</w:t>
      </w:r>
      <w:r w:rsidR="00683A87">
        <w:rPr>
          <w:rFonts w:eastAsia="Arial"/>
        </w:rPr>
        <w:t>emelkedhet</w:t>
      </w:r>
    </w:p>
    <w:p w14:paraId="0CE26764" w14:textId="54885FCD" w:rsidR="009C708B" w:rsidRPr="004D4BA2" w:rsidRDefault="00683A87" w:rsidP="004D4BA2">
      <w:pPr>
        <w:pStyle w:val="Listaszerbekezds"/>
        <w:numPr>
          <w:ilvl w:val="0"/>
          <w:numId w:val="21"/>
        </w:numPr>
        <w:spacing w:after="0" w:line="252" w:lineRule="auto"/>
        <w:ind w:right="1018"/>
        <w:jc w:val="left"/>
        <w:rPr>
          <w:rFonts w:eastAsia="Arial"/>
        </w:rPr>
      </w:pPr>
      <w:r>
        <w:rPr>
          <w:rFonts w:eastAsia="Arial"/>
        </w:rPr>
        <w:t>Ügyféli megkeresések (t</w:t>
      </w:r>
      <w:r w:rsidR="009C708B" w:rsidRPr="004D4BA2">
        <w:rPr>
          <w:rFonts w:eastAsia="Arial"/>
        </w:rPr>
        <w:t>elefon</w:t>
      </w:r>
      <w:r>
        <w:rPr>
          <w:rFonts w:eastAsia="Arial"/>
        </w:rPr>
        <w:t>hívások)</w:t>
      </w:r>
      <w:r w:rsidR="009C708B" w:rsidRPr="004D4BA2">
        <w:rPr>
          <w:rFonts w:eastAsia="Arial"/>
        </w:rPr>
        <w:t xml:space="preserve"> száma </w:t>
      </w:r>
      <w:r>
        <w:rPr>
          <w:rFonts w:eastAsia="Arial"/>
        </w:rPr>
        <w:t xml:space="preserve">jelentősen </w:t>
      </w:r>
      <w:r w:rsidR="009C708B" w:rsidRPr="004D4BA2">
        <w:rPr>
          <w:rFonts w:eastAsia="Arial"/>
        </w:rPr>
        <w:t>növekedni fog.</w:t>
      </w:r>
    </w:p>
    <w:p w14:paraId="4F094F56" w14:textId="4D330C15" w:rsidR="005A7091" w:rsidRPr="009C708B" w:rsidRDefault="005A7091" w:rsidP="009C708B">
      <w:pPr>
        <w:pStyle w:val="Listaszerbekezds"/>
        <w:numPr>
          <w:ilvl w:val="0"/>
          <w:numId w:val="19"/>
        </w:numPr>
        <w:spacing w:after="0" w:line="250" w:lineRule="auto"/>
        <w:ind w:right="253"/>
        <w:jc w:val="left"/>
        <w:rPr>
          <w:rFonts w:eastAsia="Arial"/>
        </w:rPr>
      </w:pPr>
      <w:r w:rsidRPr="009C708B">
        <w:rPr>
          <w:rFonts w:eastAsia="Arial"/>
          <w:b/>
        </w:rPr>
        <w:t xml:space="preserve">A jogszabály megalkotásának szükségessége, a jogalkotás elmaradásának várható következményei </w:t>
      </w:r>
    </w:p>
    <w:p w14:paraId="33357F25" w14:textId="77777777" w:rsidR="005A7091" w:rsidRPr="009C708B" w:rsidRDefault="005A7091" w:rsidP="009C708B">
      <w:pPr>
        <w:pStyle w:val="Listaszerbekezds"/>
        <w:spacing w:after="8" w:line="252" w:lineRule="auto"/>
        <w:ind w:right="1018" w:firstLine="0"/>
        <w:jc w:val="left"/>
        <w:rPr>
          <w:rFonts w:eastAsia="Arial"/>
        </w:rPr>
      </w:pPr>
      <w:r w:rsidRPr="009C708B">
        <w:rPr>
          <w:rFonts w:eastAsia="Arial"/>
        </w:rPr>
        <w:t xml:space="preserve">A kívánt cél elérése rendeletben lehetséges, amely képviselő-testületi hatáskör.  </w:t>
      </w:r>
    </w:p>
    <w:p w14:paraId="6FD6B49C" w14:textId="73EE1912" w:rsidR="005A7091" w:rsidRPr="009C708B" w:rsidRDefault="005A7091" w:rsidP="009C708B">
      <w:pPr>
        <w:spacing w:after="8" w:line="252" w:lineRule="auto"/>
        <w:ind w:left="-5" w:right="1018" w:firstLine="50"/>
        <w:jc w:val="left"/>
        <w:rPr>
          <w:rFonts w:eastAsia="Arial"/>
        </w:rPr>
      </w:pPr>
    </w:p>
    <w:sectPr w:rsidR="005A7091" w:rsidRPr="009C708B" w:rsidSect="00A22C94">
      <w:headerReference w:type="even" r:id="rId12"/>
      <w:headerReference w:type="default" r:id="rId13"/>
      <w:headerReference w:type="first" r:id="rId14"/>
      <w:pgSz w:w="11906" w:h="16838"/>
      <w:pgMar w:top="1476" w:right="1412" w:bottom="1416" w:left="1056" w:header="715"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9AC7F" w14:textId="77777777" w:rsidR="0019529C" w:rsidRDefault="0019529C">
      <w:pPr>
        <w:spacing w:after="0" w:line="240" w:lineRule="auto"/>
      </w:pPr>
      <w:r>
        <w:separator/>
      </w:r>
    </w:p>
  </w:endnote>
  <w:endnote w:type="continuationSeparator" w:id="0">
    <w:p w14:paraId="2D59C5E9" w14:textId="77777777" w:rsidR="0019529C" w:rsidRDefault="0019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E1D2" w14:textId="77777777" w:rsidR="0019529C" w:rsidRDefault="0019529C">
      <w:pPr>
        <w:spacing w:after="0" w:line="240" w:lineRule="auto"/>
      </w:pPr>
      <w:r>
        <w:separator/>
      </w:r>
    </w:p>
  </w:footnote>
  <w:footnote w:type="continuationSeparator" w:id="0">
    <w:p w14:paraId="0A8C6564" w14:textId="77777777" w:rsidR="0019529C" w:rsidRDefault="0019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A6003" w14:textId="77777777" w:rsidR="0019529C" w:rsidRDefault="0019529C">
    <w:pPr>
      <w:spacing w:after="0" w:line="259" w:lineRule="auto"/>
      <w:ind w:left="0" w:right="4" w:firstLine="0"/>
      <w:jc w:val="right"/>
    </w:pPr>
    <w:r>
      <w:rPr>
        <w:sz w:val="22"/>
      </w:rPr>
      <w:t xml:space="preserve">6/2019.(XI.12.) Előterjesztés </w:t>
    </w:r>
  </w:p>
  <w:p w14:paraId="7522212A" w14:textId="77777777" w:rsidR="0019529C" w:rsidRDefault="0019529C">
    <w:pPr>
      <w:spacing w:after="0" w:line="259" w:lineRule="auto"/>
      <w:ind w:left="0" w:right="4" w:firstLine="0"/>
      <w:jc w:val="right"/>
    </w:pPr>
    <w:r>
      <w:rPr>
        <w:sz w:val="22"/>
      </w:rPr>
      <w:t xml:space="preserve">6. napirendi pont </w:t>
    </w:r>
  </w:p>
  <w:p w14:paraId="395F2C70" w14:textId="77777777" w:rsidR="0019529C" w:rsidRDefault="0019529C">
    <w:pPr>
      <w:spacing w:after="0" w:line="259" w:lineRule="auto"/>
      <w:ind w:left="36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1BC48" w14:textId="77777777" w:rsidR="0019529C" w:rsidRDefault="0019529C">
    <w:pPr>
      <w:spacing w:after="0" w:line="259" w:lineRule="auto"/>
      <w:ind w:left="36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9D4E" w14:textId="77777777" w:rsidR="0019529C" w:rsidRDefault="0019529C">
    <w:pPr>
      <w:spacing w:after="0" w:line="259" w:lineRule="auto"/>
      <w:ind w:left="0" w:right="4" w:firstLine="0"/>
      <w:jc w:val="right"/>
    </w:pPr>
    <w:r>
      <w:rPr>
        <w:sz w:val="22"/>
      </w:rPr>
      <w:t xml:space="preserve">6/2019.(XI.12.) Előterjesztés </w:t>
    </w:r>
  </w:p>
  <w:p w14:paraId="6B3AAA7A" w14:textId="77777777" w:rsidR="0019529C" w:rsidRDefault="0019529C">
    <w:pPr>
      <w:spacing w:after="0" w:line="259" w:lineRule="auto"/>
      <w:ind w:left="0" w:right="4" w:firstLine="0"/>
      <w:jc w:val="right"/>
    </w:pPr>
    <w:r>
      <w:rPr>
        <w:sz w:val="22"/>
      </w:rPr>
      <w:t xml:space="preserve">6. napirendi pont </w:t>
    </w:r>
  </w:p>
  <w:p w14:paraId="44AAEEF3" w14:textId="77777777" w:rsidR="0019529C" w:rsidRDefault="0019529C">
    <w:pPr>
      <w:spacing w:after="0" w:line="259" w:lineRule="auto"/>
      <w:ind w:left="36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F96"/>
    <w:multiLevelType w:val="hybridMultilevel"/>
    <w:tmpl w:val="AF7E08C8"/>
    <w:lvl w:ilvl="0" w:tplc="D6EA852E">
      <w:start w:val="1"/>
      <w:numFmt w:val="bullet"/>
      <w:lvlText w:val="-"/>
      <w:lvlJc w:val="left"/>
      <w:pPr>
        <w:ind w:left="714" w:hanging="360"/>
      </w:pPr>
      <w:rPr>
        <w:rFonts w:ascii="Times New Roman" w:eastAsia="Times New Roman" w:hAnsi="Times New Roman" w:cs="Times New Roman" w:hint="default"/>
        <w:b/>
        <w:i/>
      </w:rPr>
    </w:lvl>
    <w:lvl w:ilvl="1" w:tplc="040E0003" w:tentative="1">
      <w:start w:val="1"/>
      <w:numFmt w:val="bullet"/>
      <w:lvlText w:val="o"/>
      <w:lvlJc w:val="left"/>
      <w:pPr>
        <w:ind w:left="1434" w:hanging="360"/>
      </w:pPr>
      <w:rPr>
        <w:rFonts w:ascii="Courier New" w:hAnsi="Courier New" w:cs="Courier New" w:hint="default"/>
      </w:rPr>
    </w:lvl>
    <w:lvl w:ilvl="2" w:tplc="040E0005" w:tentative="1">
      <w:start w:val="1"/>
      <w:numFmt w:val="bullet"/>
      <w:lvlText w:val=""/>
      <w:lvlJc w:val="left"/>
      <w:pPr>
        <w:ind w:left="2154" w:hanging="360"/>
      </w:pPr>
      <w:rPr>
        <w:rFonts w:ascii="Wingdings" w:hAnsi="Wingdings" w:hint="default"/>
      </w:rPr>
    </w:lvl>
    <w:lvl w:ilvl="3" w:tplc="040E0001" w:tentative="1">
      <w:start w:val="1"/>
      <w:numFmt w:val="bullet"/>
      <w:lvlText w:val=""/>
      <w:lvlJc w:val="left"/>
      <w:pPr>
        <w:ind w:left="2874" w:hanging="360"/>
      </w:pPr>
      <w:rPr>
        <w:rFonts w:ascii="Symbol" w:hAnsi="Symbol" w:hint="default"/>
      </w:rPr>
    </w:lvl>
    <w:lvl w:ilvl="4" w:tplc="040E0003" w:tentative="1">
      <w:start w:val="1"/>
      <w:numFmt w:val="bullet"/>
      <w:lvlText w:val="o"/>
      <w:lvlJc w:val="left"/>
      <w:pPr>
        <w:ind w:left="3594" w:hanging="360"/>
      </w:pPr>
      <w:rPr>
        <w:rFonts w:ascii="Courier New" w:hAnsi="Courier New" w:cs="Courier New" w:hint="default"/>
      </w:rPr>
    </w:lvl>
    <w:lvl w:ilvl="5" w:tplc="040E0005" w:tentative="1">
      <w:start w:val="1"/>
      <w:numFmt w:val="bullet"/>
      <w:lvlText w:val=""/>
      <w:lvlJc w:val="left"/>
      <w:pPr>
        <w:ind w:left="4314" w:hanging="360"/>
      </w:pPr>
      <w:rPr>
        <w:rFonts w:ascii="Wingdings" w:hAnsi="Wingdings" w:hint="default"/>
      </w:rPr>
    </w:lvl>
    <w:lvl w:ilvl="6" w:tplc="040E0001" w:tentative="1">
      <w:start w:val="1"/>
      <w:numFmt w:val="bullet"/>
      <w:lvlText w:val=""/>
      <w:lvlJc w:val="left"/>
      <w:pPr>
        <w:ind w:left="5034" w:hanging="360"/>
      </w:pPr>
      <w:rPr>
        <w:rFonts w:ascii="Symbol" w:hAnsi="Symbol" w:hint="default"/>
      </w:rPr>
    </w:lvl>
    <w:lvl w:ilvl="7" w:tplc="040E0003" w:tentative="1">
      <w:start w:val="1"/>
      <w:numFmt w:val="bullet"/>
      <w:lvlText w:val="o"/>
      <w:lvlJc w:val="left"/>
      <w:pPr>
        <w:ind w:left="5754" w:hanging="360"/>
      </w:pPr>
      <w:rPr>
        <w:rFonts w:ascii="Courier New" w:hAnsi="Courier New" w:cs="Courier New" w:hint="default"/>
      </w:rPr>
    </w:lvl>
    <w:lvl w:ilvl="8" w:tplc="040E0005" w:tentative="1">
      <w:start w:val="1"/>
      <w:numFmt w:val="bullet"/>
      <w:lvlText w:val=""/>
      <w:lvlJc w:val="left"/>
      <w:pPr>
        <w:ind w:left="6474" w:hanging="360"/>
      </w:pPr>
      <w:rPr>
        <w:rFonts w:ascii="Wingdings" w:hAnsi="Wingdings" w:hint="default"/>
      </w:rPr>
    </w:lvl>
  </w:abstractNum>
  <w:abstractNum w:abstractNumId="1" w15:restartNumberingAfterBreak="0">
    <w:nsid w:val="05716C05"/>
    <w:multiLevelType w:val="hybridMultilevel"/>
    <w:tmpl w:val="77C8A614"/>
    <w:lvl w:ilvl="0" w:tplc="D6EA852E">
      <w:start w:val="1"/>
      <w:numFmt w:val="bullet"/>
      <w:lvlText w:val="-"/>
      <w:lvlJc w:val="left"/>
      <w:pPr>
        <w:ind w:left="1440" w:hanging="360"/>
      </w:pPr>
      <w:rPr>
        <w:rFonts w:ascii="Times New Roman" w:eastAsia="Times New Roman" w:hAnsi="Times New Roman" w:cs="Times New Roman" w:hint="default"/>
        <w:b/>
        <w:i/>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6800D14"/>
    <w:multiLevelType w:val="hybridMultilevel"/>
    <w:tmpl w:val="C800234C"/>
    <w:lvl w:ilvl="0" w:tplc="99FC076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A23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35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81FD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211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2CA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0A8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CFC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073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570DCB"/>
    <w:multiLevelType w:val="hybridMultilevel"/>
    <w:tmpl w:val="16ECE100"/>
    <w:lvl w:ilvl="0" w:tplc="86005666">
      <w:start w:val="1"/>
      <w:numFmt w:val="upperRoman"/>
      <w:lvlText w:val="%1."/>
      <w:lvlJc w:val="left"/>
      <w:pPr>
        <w:ind w:left="1074" w:hanging="720"/>
      </w:pPr>
      <w:rPr>
        <w:rFonts w:hint="default"/>
        <w:color w:val="000000"/>
        <w:sz w:val="24"/>
      </w:rPr>
    </w:lvl>
    <w:lvl w:ilvl="1" w:tplc="040E0019" w:tentative="1">
      <w:start w:val="1"/>
      <w:numFmt w:val="lowerLetter"/>
      <w:lvlText w:val="%2."/>
      <w:lvlJc w:val="left"/>
      <w:pPr>
        <w:ind w:left="1434" w:hanging="360"/>
      </w:pPr>
    </w:lvl>
    <w:lvl w:ilvl="2" w:tplc="040E001B" w:tentative="1">
      <w:start w:val="1"/>
      <w:numFmt w:val="lowerRoman"/>
      <w:lvlText w:val="%3."/>
      <w:lvlJc w:val="right"/>
      <w:pPr>
        <w:ind w:left="2154" w:hanging="180"/>
      </w:pPr>
    </w:lvl>
    <w:lvl w:ilvl="3" w:tplc="040E000F" w:tentative="1">
      <w:start w:val="1"/>
      <w:numFmt w:val="decimal"/>
      <w:lvlText w:val="%4."/>
      <w:lvlJc w:val="left"/>
      <w:pPr>
        <w:ind w:left="2874" w:hanging="360"/>
      </w:pPr>
    </w:lvl>
    <w:lvl w:ilvl="4" w:tplc="040E0019" w:tentative="1">
      <w:start w:val="1"/>
      <w:numFmt w:val="lowerLetter"/>
      <w:lvlText w:val="%5."/>
      <w:lvlJc w:val="left"/>
      <w:pPr>
        <w:ind w:left="3594" w:hanging="360"/>
      </w:pPr>
    </w:lvl>
    <w:lvl w:ilvl="5" w:tplc="040E001B" w:tentative="1">
      <w:start w:val="1"/>
      <w:numFmt w:val="lowerRoman"/>
      <w:lvlText w:val="%6."/>
      <w:lvlJc w:val="right"/>
      <w:pPr>
        <w:ind w:left="4314" w:hanging="180"/>
      </w:pPr>
    </w:lvl>
    <w:lvl w:ilvl="6" w:tplc="040E000F" w:tentative="1">
      <w:start w:val="1"/>
      <w:numFmt w:val="decimal"/>
      <w:lvlText w:val="%7."/>
      <w:lvlJc w:val="left"/>
      <w:pPr>
        <w:ind w:left="5034" w:hanging="360"/>
      </w:pPr>
    </w:lvl>
    <w:lvl w:ilvl="7" w:tplc="040E0019" w:tentative="1">
      <w:start w:val="1"/>
      <w:numFmt w:val="lowerLetter"/>
      <w:lvlText w:val="%8."/>
      <w:lvlJc w:val="left"/>
      <w:pPr>
        <w:ind w:left="5754" w:hanging="360"/>
      </w:pPr>
    </w:lvl>
    <w:lvl w:ilvl="8" w:tplc="040E001B" w:tentative="1">
      <w:start w:val="1"/>
      <w:numFmt w:val="lowerRoman"/>
      <w:lvlText w:val="%9."/>
      <w:lvlJc w:val="right"/>
      <w:pPr>
        <w:ind w:left="6474" w:hanging="180"/>
      </w:pPr>
    </w:lvl>
  </w:abstractNum>
  <w:abstractNum w:abstractNumId="4" w15:restartNumberingAfterBreak="0">
    <w:nsid w:val="0B8356D6"/>
    <w:multiLevelType w:val="hybridMultilevel"/>
    <w:tmpl w:val="C2B078E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15:restartNumberingAfterBreak="0">
    <w:nsid w:val="10901C91"/>
    <w:multiLevelType w:val="hybridMultilevel"/>
    <w:tmpl w:val="50DEC0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267D34"/>
    <w:multiLevelType w:val="hybridMultilevel"/>
    <w:tmpl w:val="B0484DA4"/>
    <w:lvl w:ilvl="0" w:tplc="4908378E">
      <w:numFmt w:val="bullet"/>
      <w:lvlText w:val="-"/>
      <w:lvlJc w:val="left"/>
      <w:pPr>
        <w:ind w:left="765" w:hanging="360"/>
      </w:pPr>
      <w:rPr>
        <w:rFonts w:ascii="Times New Roman" w:eastAsia="Times New Roman" w:hAnsi="Times New Roman" w:cs="Times New Roman"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 w15:restartNumberingAfterBreak="0">
    <w:nsid w:val="199470BD"/>
    <w:multiLevelType w:val="hybridMultilevel"/>
    <w:tmpl w:val="81BEC0A4"/>
    <w:lvl w:ilvl="0" w:tplc="040E0005">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15:restartNumberingAfterBreak="0">
    <w:nsid w:val="1E9B46CD"/>
    <w:multiLevelType w:val="hybridMultilevel"/>
    <w:tmpl w:val="E8D6F618"/>
    <w:lvl w:ilvl="0" w:tplc="6144DB92">
      <w:start w:val="1"/>
      <w:numFmt w:val="decimal"/>
      <w:lvlText w:val="%1."/>
      <w:lvlJc w:val="left"/>
      <w:pPr>
        <w:ind w:left="705" w:hanging="360"/>
      </w:pPr>
      <w:rPr>
        <w:rFonts w:hint="default"/>
        <w:b/>
      </w:r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9" w15:restartNumberingAfterBreak="0">
    <w:nsid w:val="2AA0735D"/>
    <w:multiLevelType w:val="hybridMultilevel"/>
    <w:tmpl w:val="FA342066"/>
    <w:lvl w:ilvl="0" w:tplc="6BB2E690">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4EA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AB3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660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C3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81D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C7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CC9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410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CA24AA"/>
    <w:multiLevelType w:val="hybridMultilevel"/>
    <w:tmpl w:val="B290CA98"/>
    <w:lvl w:ilvl="0" w:tplc="B952323C">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9440FC">
      <w:start w:val="1"/>
      <w:numFmt w:val="lowerLetter"/>
      <w:lvlText w:val="%2"/>
      <w:lvlJc w:val="left"/>
      <w:pPr>
        <w:ind w:left="4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56CD88">
      <w:start w:val="1"/>
      <w:numFmt w:val="lowerRoman"/>
      <w:lvlText w:val="%3"/>
      <w:lvlJc w:val="left"/>
      <w:pPr>
        <w:ind w:left="5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E1E39C2">
      <w:start w:val="1"/>
      <w:numFmt w:val="decimal"/>
      <w:lvlText w:val="%4"/>
      <w:lvlJc w:val="left"/>
      <w:pPr>
        <w:ind w:left="6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62064E">
      <w:start w:val="1"/>
      <w:numFmt w:val="lowerLetter"/>
      <w:lvlText w:val="%5"/>
      <w:lvlJc w:val="left"/>
      <w:pPr>
        <w:ind w:left="6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F449DE4">
      <w:start w:val="1"/>
      <w:numFmt w:val="lowerRoman"/>
      <w:lvlText w:val="%6"/>
      <w:lvlJc w:val="left"/>
      <w:pPr>
        <w:ind w:left="7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EDCC3EC">
      <w:start w:val="1"/>
      <w:numFmt w:val="decimal"/>
      <w:lvlText w:val="%7"/>
      <w:lvlJc w:val="left"/>
      <w:pPr>
        <w:ind w:left="8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5C9EAA">
      <w:start w:val="1"/>
      <w:numFmt w:val="lowerLetter"/>
      <w:lvlText w:val="%8"/>
      <w:lvlJc w:val="left"/>
      <w:pPr>
        <w:ind w:left="9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48AE50">
      <w:start w:val="1"/>
      <w:numFmt w:val="lowerRoman"/>
      <w:lvlText w:val="%9"/>
      <w:lvlJc w:val="left"/>
      <w:pPr>
        <w:ind w:left="9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F032A4"/>
    <w:multiLevelType w:val="hybridMultilevel"/>
    <w:tmpl w:val="0FBC1ED8"/>
    <w:lvl w:ilvl="0" w:tplc="A0DEFE0A">
      <w:start w:val="1"/>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537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0109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ED68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48D7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240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07232">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7A5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CA2D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AC1D98"/>
    <w:multiLevelType w:val="hybridMultilevel"/>
    <w:tmpl w:val="314CAC1A"/>
    <w:lvl w:ilvl="0" w:tplc="040A63C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A4B74C">
      <w:start w:val="1"/>
      <w:numFmt w:val="lowerLetter"/>
      <w:lvlRestart w:val="0"/>
      <w:lvlText w:val="%2)"/>
      <w:lvlJc w:val="left"/>
      <w:pPr>
        <w:ind w:left="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E2193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647F58">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D8DB6C">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A876C6">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8C7EE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427FAA">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72B19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2D0781"/>
    <w:multiLevelType w:val="hybridMultilevel"/>
    <w:tmpl w:val="F0FEE3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15:restartNumberingAfterBreak="0">
    <w:nsid w:val="4093104D"/>
    <w:multiLevelType w:val="hybridMultilevel"/>
    <w:tmpl w:val="B426917C"/>
    <w:lvl w:ilvl="0" w:tplc="6166E3CC">
      <w:start w:val="120"/>
      <w:numFmt w:val="decimal"/>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15" w15:restartNumberingAfterBreak="0">
    <w:nsid w:val="437D4D14"/>
    <w:multiLevelType w:val="hybridMultilevel"/>
    <w:tmpl w:val="7B3C098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4DC013FB"/>
    <w:multiLevelType w:val="hybridMultilevel"/>
    <w:tmpl w:val="73889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1784072"/>
    <w:multiLevelType w:val="hybridMultilevel"/>
    <w:tmpl w:val="4C1E876C"/>
    <w:lvl w:ilvl="0" w:tplc="E216F3F8">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483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845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6E2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222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E67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2F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11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88A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A0666A"/>
    <w:multiLevelType w:val="hybridMultilevel"/>
    <w:tmpl w:val="646E6110"/>
    <w:lvl w:ilvl="0" w:tplc="382072DA">
      <w:start w:val="3"/>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B6BA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9487A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DE3E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50BF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34414D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B081C9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BC02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5E07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570B53"/>
    <w:multiLevelType w:val="hybridMultilevel"/>
    <w:tmpl w:val="3EA83D2A"/>
    <w:lvl w:ilvl="0" w:tplc="4908378E">
      <w:numFmt w:val="bullet"/>
      <w:lvlText w:val="-"/>
      <w:lvlJc w:val="left"/>
      <w:pPr>
        <w:ind w:left="1530" w:hanging="360"/>
      </w:pPr>
      <w:rPr>
        <w:rFonts w:ascii="Times New Roman" w:eastAsia="Times New Roman" w:hAnsi="Times New Roman" w:cs="Times New Roman"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20" w15:restartNumberingAfterBreak="0">
    <w:nsid w:val="6BD47922"/>
    <w:multiLevelType w:val="hybridMultilevel"/>
    <w:tmpl w:val="95E6343A"/>
    <w:lvl w:ilvl="0" w:tplc="954AE1D0">
      <w:start w:val="1"/>
      <w:numFmt w:val="upperRoman"/>
      <w:lvlText w:val="%1."/>
      <w:lvlJc w:val="left"/>
      <w:pPr>
        <w:ind w:left="1074" w:hanging="720"/>
      </w:pPr>
      <w:rPr>
        <w:rFonts w:hint="default"/>
        <w:color w:val="000000"/>
        <w:sz w:val="24"/>
      </w:rPr>
    </w:lvl>
    <w:lvl w:ilvl="1" w:tplc="040E0019" w:tentative="1">
      <w:start w:val="1"/>
      <w:numFmt w:val="lowerLetter"/>
      <w:lvlText w:val="%2."/>
      <w:lvlJc w:val="left"/>
      <w:pPr>
        <w:ind w:left="1434" w:hanging="360"/>
      </w:pPr>
    </w:lvl>
    <w:lvl w:ilvl="2" w:tplc="040E001B" w:tentative="1">
      <w:start w:val="1"/>
      <w:numFmt w:val="lowerRoman"/>
      <w:lvlText w:val="%3."/>
      <w:lvlJc w:val="right"/>
      <w:pPr>
        <w:ind w:left="2154" w:hanging="180"/>
      </w:pPr>
    </w:lvl>
    <w:lvl w:ilvl="3" w:tplc="040E000F" w:tentative="1">
      <w:start w:val="1"/>
      <w:numFmt w:val="decimal"/>
      <w:lvlText w:val="%4."/>
      <w:lvlJc w:val="left"/>
      <w:pPr>
        <w:ind w:left="2874" w:hanging="360"/>
      </w:pPr>
    </w:lvl>
    <w:lvl w:ilvl="4" w:tplc="040E0019" w:tentative="1">
      <w:start w:val="1"/>
      <w:numFmt w:val="lowerLetter"/>
      <w:lvlText w:val="%5."/>
      <w:lvlJc w:val="left"/>
      <w:pPr>
        <w:ind w:left="3594" w:hanging="360"/>
      </w:pPr>
    </w:lvl>
    <w:lvl w:ilvl="5" w:tplc="040E001B" w:tentative="1">
      <w:start w:val="1"/>
      <w:numFmt w:val="lowerRoman"/>
      <w:lvlText w:val="%6."/>
      <w:lvlJc w:val="right"/>
      <w:pPr>
        <w:ind w:left="4314" w:hanging="180"/>
      </w:pPr>
    </w:lvl>
    <w:lvl w:ilvl="6" w:tplc="040E000F" w:tentative="1">
      <w:start w:val="1"/>
      <w:numFmt w:val="decimal"/>
      <w:lvlText w:val="%7."/>
      <w:lvlJc w:val="left"/>
      <w:pPr>
        <w:ind w:left="5034" w:hanging="360"/>
      </w:pPr>
    </w:lvl>
    <w:lvl w:ilvl="7" w:tplc="040E0019" w:tentative="1">
      <w:start w:val="1"/>
      <w:numFmt w:val="lowerLetter"/>
      <w:lvlText w:val="%8."/>
      <w:lvlJc w:val="left"/>
      <w:pPr>
        <w:ind w:left="5754" w:hanging="360"/>
      </w:pPr>
    </w:lvl>
    <w:lvl w:ilvl="8" w:tplc="040E001B" w:tentative="1">
      <w:start w:val="1"/>
      <w:numFmt w:val="lowerRoman"/>
      <w:lvlText w:val="%9."/>
      <w:lvlJc w:val="right"/>
      <w:pPr>
        <w:ind w:left="6474" w:hanging="180"/>
      </w:pPr>
    </w:lvl>
  </w:abstractNum>
  <w:abstractNum w:abstractNumId="21" w15:restartNumberingAfterBreak="0">
    <w:nsid w:val="6D0A590D"/>
    <w:multiLevelType w:val="hybridMultilevel"/>
    <w:tmpl w:val="C5A85730"/>
    <w:lvl w:ilvl="0" w:tplc="50EE0DC0">
      <w:start w:val="1"/>
      <w:numFmt w:val="bullet"/>
      <w:lvlText w:val="-"/>
      <w:lvlJc w:val="left"/>
      <w:pPr>
        <w:ind w:left="714" w:hanging="360"/>
      </w:pPr>
      <w:rPr>
        <w:rFonts w:ascii="Times New Roman" w:eastAsia="Times New Roman" w:hAnsi="Times New Roman" w:cs="Times New Roman" w:hint="default"/>
      </w:rPr>
    </w:lvl>
    <w:lvl w:ilvl="1" w:tplc="040E0003" w:tentative="1">
      <w:start w:val="1"/>
      <w:numFmt w:val="bullet"/>
      <w:lvlText w:val="o"/>
      <w:lvlJc w:val="left"/>
      <w:pPr>
        <w:ind w:left="1434" w:hanging="360"/>
      </w:pPr>
      <w:rPr>
        <w:rFonts w:ascii="Courier New" w:hAnsi="Courier New" w:cs="Courier New" w:hint="default"/>
      </w:rPr>
    </w:lvl>
    <w:lvl w:ilvl="2" w:tplc="040E0005" w:tentative="1">
      <w:start w:val="1"/>
      <w:numFmt w:val="bullet"/>
      <w:lvlText w:val=""/>
      <w:lvlJc w:val="left"/>
      <w:pPr>
        <w:ind w:left="2154" w:hanging="360"/>
      </w:pPr>
      <w:rPr>
        <w:rFonts w:ascii="Wingdings" w:hAnsi="Wingdings" w:hint="default"/>
      </w:rPr>
    </w:lvl>
    <w:lvl w:ilvl="3" w:tplc="040E0001" w:tentative="1">
      <w:start w:val="1"/>
      <w:numFmt w:val="bullet"/>
      <w:lvlText w:val=""/>
      <w:lvlJc w:val="left"/>
      <w:pPr>
        <w:ind w:left="2874" w:hanging="360"/>
      </w:pPr>
      <w:rPr>
        <w:rFonts w:ascii="Symbol" w:hAnsi="Symbol" w:hint="default"/>
      </w:rPr>
    </w:lvl>
    <w:lvl w:ilvl="4" w:tplc="040E0003" w:tentative="1">
      <w:start w:val="1"/>
      <w:numFmt w:val="bullet"/>
      <w:lvlText w:val="o"/>
      <w:lvlJc w:val="left"/>
      <w:pPr>
        <w:ind w:left="3594" w:hanging="360"/>
      </w:pPr>
      <w:rPr>
        <w:rFonts w:ascii="Courier New" w:hAnsi="Courier New" w:cs="Courier New" w:hint="default"/>
      </w:rPr>
    </w:lvl>
    <w:lvl w:ilvl="5" w:tplc="040E0005" w:tentative="1">
      <w:start w:val="1"/>
      <w:numFmt w:val="bullet"/>
      <w:lvlText w:val=""/>
      <w:lvlJc w:val="left"/>
      <w:pPr>
        <w:ind w:left="4314" w:hanging="360"/>
      </w:pPr>
      <w:rPr>
        <w:rFonts w:ascii="Wingdings" w:hAnsi="Wingdings" w:hint="default"/>
      </w:rPr>
    </w:lvl>
    <w:lvl w:ilvl="6" w:tplc="040E0001" w:tentative="1">
      <w:start w:val="1"/>
      <w:numFmt w:val="bullet"/>
      <w:lvlText w:val=""/>
      <w:lvlJc w:val="left"/>
      <w:pPr>
        <w:ind w:left="5034" w:hanging="360"/>
      </w:pPr>
      <w:rPr>
        <w:rFonts w:ascii="Symbol" w:hAnsi="Symbol" w:hint="default"/>
      </w:rPr>
    </w:lvl>
    <w:lvl w:ilvl="7" w:tplc="040E0003" w:tentative="1">
      <w:start w:val="1"/>
      <w:numFmt w:val="bullet"/>
      <w:lvlText w:val="o"/>
      <w:lvlJc w:val="left"/>
      <w:pPr>
        <w:ind w:left="5754" w:hanging="360"/>
      </w:pPr>
      <w:rPr>
        <w:rFonts w:ascii="Courier New" w:hAnsi="Courier New" w:cs="Courier New" w:hint="default"/>
      </w:rPr>
    </w:lvl>
    <w:lvl w:ilvl="8" w:tplc="040E0005" w:tentative="1">
      <w:start w:val="1"/>
      <w:numFmt w:val="bullet"/>
      <w:lvlText w:val=""/>
      <w:lvlJc w:val="left"/>
      <w:pPr>
        <w:ind w:left="6474" w:hanging="360"/>
      </w:pPr>
      <w:rPr>
        <w:rFonts w:ascii="Wingdings" w:hAnsi="Wingdings" w:hint="default"/>
      </w:rPr>
    </w:lvl>
  </w:abstractNum>
  <w:abstractNum w:abstractNumId="22" w15:restartNumberingAfterBreak="0">
    <w:nsid w:val="74BC1673"/>
    <w:multiLevelType w:val="hybridMultilevel"/>
    <w:tmpl w:val="03A646CE"/>
    <w:lvl w:ilvl="0" w:tplc="C06A3060">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C86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26D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8AF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433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20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0D2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D433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2DC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E37F57"/>
    <w:multiLevelType w:val="hybridMultilevel"/>
    <w:tmpl w:val="F4A88116"/>
    <w:lvl w:ilvl="0" w:tplc="6144DB92">
      <w:start w:val="1"/>
      <w:numFmt w:val="decimal"/>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84417C5"/>
    <w:multiLevelType w:val="hybridMultilevel"/>
    <w:tmpl w:val="2398D1FE"/>
    <w:lvl w:ilvl="0" w:tplc="B928AE88">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E32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C72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EF1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848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8DC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221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C6C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2F8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4E6A0A"/>
    <w:multiLevelType w:val="hybridMultilevel"/>
    <w:tmpl w:val="79288082"/>
    <w:lvl w:ilvl="0" w:tplc="76E46D58">
      <w:start w:val="1"/>
      <w:numFmt w:val="lowerLetter"/>
      <w:lvlText w:val="%1)"/>
      <w:lvlJc w:val="left"/>
      <w:pPr>
        <w:ind w:left="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1CC70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6685A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F8BD5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4EC4D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9A69A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4237A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B09C7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263B6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E74861"/>
    <w:multiLevelType w:val="hybridMultilevel"/>
    <w:tmpl w:val="C68C7160"/>
    <w:lvl w:ilvl="0" w:tplc="F2E0FCE8">
      <w:start w:val="1"/>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87A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0D3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29E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CC5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24A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A93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614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A0C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5"/>
  </w:num>
  <w:num w:numId="3">
    <w:abstractNumId w:val="12"/>
  </w:num>
  <w:num w:numId="4">
    <w:abstractNumId w:val="22"/>
  </w:num>
  <w:num w:numId="5">
    <w:abstractNumId w:val="2"/>
  </w:num>
  <w:num w:numId="6">
    <w:abstractNumId w:val="17"/>
  </w:num>
  <w:num w:numId="7">
    <w:abstractNumId w:val="9"/>
  </w:num>
  <w:num w:numId="8">
    <w:abstractNumId w:val="26"/>
  </w:num>
  <w:num w:numId="9">
    <w:abstractNumId w:val="11"/>
  </w:num>
  <w:num w:numId="10">
    <w:abstractNumId w:val="10"/>
  </w:num>
  <w:num w:numId="11">
    <w:abstractNumId w:val="18"/>
  </w:num>
  <w:num w:numId="12">
    <w:abstractNumId w:val="5"/>
  </w:num>
  <w:num w:numId="13">
    <w:abstractNumId w:val="6"/>
  </w:num>
  <w:num w:numId="14">
    <w:abstractNumId w:val="19"/>
  </w:num>
  <w:num w:numId="15">
    <w:abstractNumId w:val="0"/>
  </w:num>
  <w:num w:numId="16">
    <w:abstractNumId w:val="21"/>
  </w:num>
  <w:num w:numId="17">
    <w:abstractNumId w:val="16"/>
  </w:num>
  <w:num w:numId="18">
    <w:abstractNumId w:val="8"/>
  </w:num>
  <w:num w:numId="19">
    <w:abstractNumId w:val="23"/>
  </w:num>
  <w:num w:numId="20">
    <w:abstractNumId w:val="15"/>
  </w:num>
  <w:num w:numId="21">
    <w:abstractNumId w:val="1"/>
  </w:num>
  <w:num w:numId="22">
    <w:abstractNumId w:val="13"/>
  </w:num>
  <w:num w:numId="23">
    <w:abstractNumId w:val="4"/>
  </w:num>
  <w:num w:numId="24">
    <w:abstractNumId w:val="7"/>
  </w:num>
  <w:num w:numId="25">
    <w:abstractNumId w:val="14"/>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7B"/>
    <w:rsid w:val="00003E54"/>
    <w:rsid w:val="00007D42"/>
    <w:rsid w:val="0004213C"/>
    <w:rsid w:val="0005005B"/>
    <w:rsid w:val="00063408"/>
    <w:rsid w:val="000A459B"/>
    <w:rsid w:val="000B2842"/>
    <w:rsid w:val="00142450"/>
    <w:rsid w:val="00142CF2"/>
    <w:rsid w:val="0014723F"/>
    <w:rsid w:val="00172A2B"/>
    <w:rsid w:val="001817DD"/>
    <w:rsid w:val="00184519"/>
    <w:rsid w:val="00190670"/>
    <w:rsid w:val="0019529C"/>
    <w:rsid w:val="001C2ED6"/>
    <w:rsid w:val="001D437B"/>
    <w:rsid w:val="001D73A7"/>
    <w:rsid w:val="0023674F"/>
    <w:rsid w:val="0024154A"/>
    <w:rsid w:val="00242AB6"/>
    <w:rsid w:val="00245D3F"/>
    <w:rsid w:val="002D065A"/>
    <w:rsid w:val="002E7358"/>
    <w:rsid w:val="002F5177"/>
    <w:rsid w:val="00330A4B"/>
    <w:rsid w:val="0039055B"/>
    <w:rsid w:val="003B104B"/>
    <w:rsid w:val="003C0A77"/>
    <w:rsid w:val="003C639E"/>
    <w:rsid w:val="003E1294"/>
    <w:rsid w:val="00404FF6"/>
    <w:rsid w:val="0041291F"/>
    <w:rsid w:val="00417153"/>
    <w:rsid w:val="00462FF6"/>
    <w:rsid w:val="004D4BA2"/>
    <w:rsid w:val="004E1F10"/>
    <w:rsid w:val="005011FE"/>
    <w:rsid w:val="00506866"/>
    <w:rsid w:val="00511FDB"/>
    <w:rsid w:val="005140CF"/>
    <w:rsid w:val="005377EC"/>
    <w:rsid w:val="005530B5"/>
    <w:rsid w:val="00557262"/>
    <w:rsid w:val="00576A9E"/>
    <w:rsid w:val="0059734E"/>
    <w:rsid w:val="005A7091"/>
    <w:rsid w:val="005B38E9"/>
    <w:rsid w:val="005B4A35"/>
    <w:rsid w:val="00607D5F"/>
    <w:rsid w:val="006150FF"/>
    <w:rsid w:val="00616C48"/>
    <w:rsid w:val="00625A60"/>
    <w:rsid w:val="00635C0E"/>
    <w:rsid w:val="0067122D"/>
    <w:rsid w:val="0067447C"/>
    <w:rsid w:val="0067549E"/>
    <w:rsid w:val="00683A87"/>
    <w:rsid w:val="006B7D86"/>
    <w:rsid w:val="006E6606"/>
    <w:rsid w:val="006E74C1"/>
    <w:rsid w:val="00700066"/>
    <w:rsid w:val="00731A88"/>
    <w:rsid w:val="0077122E"/>
    <w:rsid w:val="00773B3F"/>
    <w:rsid w:val="00774744"/>
    <w:rsid w:val="007841C4"/>
    <w:rsid w:val="007A2A8D"/>
    <w:rsid w:val="007E2A45"/>
    <w:rsid w:val="0082309B"/>
    <w:rsid w:val="008240B7"/>
    <w:rsid w:val="008636E4"/>
    <w:rsid w:val="0086715C"/>
    <w:rsid w:val="00873230"/>
    <w:rsid w:val="008D3428"/>
    <w:rsid w:val="009220DF"/>
    <w:rsid w:val="0092536A"/>
    <w:rsid w:val="0093476B"/>
    <w:rsid w:val="0095797C"/>
    <w:rsid w:val="00995A6D"/>
    <w:rsid w:val="009C467E"/>
    <w:rsid w:val="009C708B"/>
    <w:rsid w:val="009E5E0F"/>
    <w:rsid w:val="00A039B1"/>
    <w:rsid w:val="00A167D9"/>
    <w:rsid w:val="00A22C94"/>
    <w:rsid w:val="00A30AA2"/>
    <w:rsid w:val="00A31805"/>
    <w:rsid w:val="00A4385D"/>
    <w:rsid w:val="00A5012F"/>
    <w:rsid w:val="00A66128"/>
    <w:rsid w:val="00A6684C"/>
    <w:rsid w:val="00A87DDA"/>
    <w:rsid w:val="00AA5609"/>
    <w:rsid w:val="00AB2518"/>
    <w:rsid w:val="00AD4E0E"/>
    <w:rsid w:val="00B26E32"/>
    <w:rsid w:val="00BE28C6"/>
    <w:rsid w:val="00BF13B0"/>
    <w:rsid w:val="00C279C2"/>
    <w:rsid w:val="00C55E62"/>
    <w:rsid w:val="00C61B81"/>
    <w:rsid w:val="00CF26D9"/>
    <w:rsid w:val="00CF36B4"/>
    <w:rsid w:val="00D03934"/>
    <w:rsid w:val="00D05D6D"/>
    <w:rsid w:val="00D130CA"/>
    <w:rsid w:val="00D622FF"/>
    <w:rsid w:val="00D7718D"/>
    <w:rsid w:val="00D91F4C"/>
    <w:rsid w:val="00DD7AE8"/>
    <w:rsid w:val="00E000ED"/>
    <w:rsid w:val="00E05938"/>
    <w:rsid w:val="00E11DF5"/>
    <w:rsid w:val="00E37C02"/>
    <w:rsid w:val="00E614BB"/>
    <w:rsid w:val="00E67F0B"/>
    <w:rsid w:val="00E75ADF"/>
    <w:rsid w:val="00E93B36"/>
    <w:rsid w:val="00EC756A"/>
    <w:rsid w:val="00F21C04"/>
    <w:rsid w:val="00F27AC0"/>
    <w:rsid w:val="00F30922"/>
    <w:rsid w:val="00F56906"/>
    <w:rsid w:val="00F84BD4"/>
    <w:rsid w:val="00FA4D89"/>
    <w:rsid w:val="00FF60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4854"/>
  <w15:docId w15:val="{33DBE284-5DE6-4CC0-9027-0798381A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69" w:lineRule="auto"/>
      <w:ind w:left="364"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numPr>
        <w:numId w:val="10"/>
      </w:numPr>
      <w:spacing w:after="0"/>
      <w:ind w:left="365" w:hanging="10"/>
      <w:jc w:val="center"/>
      <w:outlineLvl w:val="0"/>
    </w:pPr>
    <w:rPr>
      <w:rFonts w:ascii="Times New Roman" w:eastAsia="Times New Roman" w:hAnsi="Times New Roman" w:cs="Times New Roman"/>
      <w:b/>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lb">
    <w:name w:val="footer"/>
    <w:basedOn w:val="Norml"/>
    <w:link w:val="llbChar"/>
    <w:uiPriority w:val="99"/>
    <w:unhideWhenUsed/>
    <w:rsid w:val="005B4A35"/>
    <w:pPr>
      <w:tabs>
        <w:tab w:val="center" w:pos="4536"/>
        <w:tab w:val="right" w:pos="9072"/>
      </w:tabs>
      <w:spacing w:after="0" w:line="240" w:lineRule="auto"/>
    </w:pPr>
  </w:style>
  <w:style w:type="character" w:customStyle="1" w:styleId="llbChar">
    <w:name w:val="Élőláb Char"/>
    <w:basedOn w:val="Bekezdsalapbettpusa"/>
    <w:link w:val="llb"/>
    <w:uiPriority w:val="99"/>
    <w:rsid w:val="005B4A35"/>
    <w:rPr>
      <w:rFonts w:ascii="Times New Roman" w:eastAsia="Times New Roman" w:hAnsi="Times New Roman" w:cs="Times New Roman"/>
      <w:color w:val="000000"/>
      <w:sz w:val="24"/>
    </w:rPr>
  </w:style>
  <w:style w:type="table" w:customStyle="1" w:styleId="TableGrid1">
    <w:name w:val="TableGrid1"/>
    <w:rsid w:val="005A7091"/>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A6684C"/>
    <w:pPr>
      <w:ind w:left="720"/>
      <w:contextualSpacing/>
    </w:pPr>
  </w:style>
  <w:style w:type="table" w:customStyle="1" w:styleId="TableGrid2">
    <w:name w:val="TableGrid2"/>
    <w:rsid w:val="0041291F"/>
    <w:pPr>
      <w:spacing w:after="0" w:line="240" w:lineRule="auto"/>
    </w:pPr>
    <w:tblPr>
      <w:tblCellMar>
        <w:top w:w="0" w:type="dxa"/>
        <w:left w:w="0" w:type="dxa"/>
        <w:bottom w:w="0" w:type="dxa"/>
        <w:right w:w="0" w:type="dxa"/>
      </w:tblCellMar>
    </w:tblPr>
  </w:style>
  <w:style w:type="paragraph" w:styleId="Buborkszveg">
    <w:name w:val="Balloon Text"/>
    <w:basedOn w:val="Norml"/>
    <w:link w:val="BuborkszvegChar"/>
    <w:uiPriority w:val="99"/>
    <w:semiHidden/>
    <w:unhideWhenUsed/>
    <w:rsid w:val="00A167D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7D9"/>
    <w:rPr>
      <w:rFonts w:ascii="Segoe UI" w:eastAsia="Times New Roman" w:hAnsi="Segoe UI" w:cs="Segoe UI"/>
      <w:color w:val="000000"/>
      <w:sz w:val="18"/>
      <w:szCs w:val="18"/>
    </w:rPr>
  </w:style>
  <w:style w:type="table" w:customStyle="1" w:styleId="Rcsostblzat2">
    <w:name w:val="Rácsos táblázat2"/>
    <w:basedOn w:val="Normltblzat"/>
    <w:uiPriority w:val="59"/>
    <w:rsid w:val="00F30922"/>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4576">
      <w:bodyDiv w:val="1"/>
      <w:marLeft w:val="0"/>
      <w:marRight w:val="0"/>
      <w:marTop w:val="0"/>
      <w:marBottom w:val="0"/>
      <w:divBdr>
        <w:top w:val="none" w:sz="0" w:space="0" w:color="auto"/>
        <w:left w:val="none" w:sz="0" w:space="0" w:color="auto"/>
        <w:bottom w:val="none" w:sz="0" w:space="0" w:color="auto"/>
        <w:right w:val="none" w:sz="0" w:space="0" w:color="auto"/>
      </w:divBdr>
    </w:div>
    <w:div w:id="111753236">
      <w:bodyDiv w:val="1"/>
      <w:marLeft w:val="0"/>
      <w:marRight w:val="0"/>
      <w:marTop w:val="0"/>
      <w:marBottom w:val="0"/>
      <w:divBdr>
        <w:top w:val="none" w:sz="0" w:space="0" w:color="auto"/>
        <w:left w:val="none" w:sz="0" w:space="0" w:color="auto"/>
        <w:bottom w:val="none" w:sz="0" w:space="0" w:color="auto"/>
        <w:right w:val="none" w:sz="0" w:space="0" w:color="auto"/>
      </w:divBdr>
    </w:div>
    <w:div w:id="297102864">
      <w:bodyDiv w:val="1"/>
      <w:marLeft w:val="0"/>
      <w:marRight w:val="0"/>
      <w:marTop w:val="0"/>
      <w:marBottom w:val="0"/>
      <w:divBdr>
        <w:top w:val="none" w:sz="0" w:space="0" w:color="auto"/>
        <w:left w:val="none" w:sz="0" w:space="0" w:color="auto"/>
        <w:bottom w:val="none" w:sz="0" w:space="0" w:color="auto"/>
        <w:right w:val="none" w:sz="0" w:space="0" w:color="auto"/>
      </w:divBdr>
    </w:div>
    <w:div w:id="344601180">
      <w:bodyDiv w:val="1"/>
      <w:marLeft w:val="0"/>
      <w:marRight w:val="0"/>
      <w:marTop w:val="0"/>
      <w:marBottom w:val="0"/>
      <w:divBdr>
        <w:top w:val="none" w:sz="0" w:space="0" w:color="auto"/>
        <w:left w:val="none" w:sz="0" w:space="0" w:color="auto"/>
        <w:bottom w:val="none" w:sz="0" w:space="0" w:color="auto"/>
        <w:right w:val="none" w:sz="0" w:space="0" w:color="auto"/>
      </w:divBdr>
    </w:div>
    <w:div w:id="397636844">
      <w:bodyDiv w:val="1"/>
      <w:marLeft w:val="0"/>
      <w:marRight w:val="0"/>
      <w:marTop w:val="0"/>
      <w:marBottom w:val="0"/>
      <w:divBdr>
        <w:top w:val="none" w:sz="0" w:space="0" w:color="auto"/>
        <w:left w:val="none" w:sz="0" w:space="0" w:color="auto"/>
        <w:bottom w:val="none" w:sz="0" w:space="0" w:color="auto"/>
        <w:right w:val="none" w:sz="0" w:space="0" w:color="auto"/>
      </w:divBdr>
    </w:div>
    <w:div w:id="453328531">
      <w:bodyDiv w:val="1"/>
      <w:marLeft w:val="0"/>
      <w:marRight w:val="0"/>
      <w:marTop w:val="0"/>
      <w:marBottom w:val="0"/>
      <w:divBdr>
        <w:top w:val="none" w:sz="0" w:space="0" w:color="auto"/>
        <w:left w:val="none" w:sz="0" w:space="0" w:color="auto"/>
        <w:bottom w:val="none" w:sz="0" w:space="0" w:color="auto"/>
        <w:right w:val="none" w:sz="0" w:space="0" w:color="auto"/>
      </w:divBdr>
    </w:div>
    <w:div w:id="482090504">
      <w:bodyDiv w:val="1"/>
      <w:marLeft w:val="0"/>
      <w:marRight w:val="0"/>
      <w:marTop w:val="0"/>
      <w:marBottom w:val="0"/>
      <w:divBdr>
        <w:top w:val="none" w:sz="0" w:space="0" w:color="auto"/>
        <w:left w:val="none" w:sz="0" w:space="0" w:color="auto"/>
        <w:bottom w:val="none" w:sz="0" w:space="0" w:color="auto"/>
        <w:right w:val="none" w:sz="0" w:space="0" w:color="auto"/>
      </w:divBdr>
    </w:div>
    <w:div w:id="818378380">
      <w:bodyDiv w:val="1"/>
      <w:marLeft w:val="0"/>
      <w:marRight w:val="0"/>
      <w:marTop w:val="0"/>
      <w:marBottom w:val="0"/>
      <w:divBdr>
        <w:top w:val="none" w:sz="0" w:space="0" w:color="auto"/>
        <w:left w:val="none" w:sz="0" w:space="0" w:color="auto"/>
        <w:bottom w:val="none" w:sz="0" w:space="0" w:color="auto"/>
        <w:right w:val="none" w:sz="0" w:space="0" w:color="auto"/>
      </w:divBdr>
    </w:div>
    <w:div w:id="843595718">
      <w:bodyDiv w:val="1"/>
      <w:marLeft w:val="0"/>
      <w:marRight w:val="0"/>
      <w:marTop w:val="0"/>
      <w:marBottom w:val="0"/>
      <w:divBdr>
        <w:top w:val="none" w:sz="0" w:space="0" w:color="auto"/>
        <w:left w:val="none" w:sz="0" w:space="0" w:color="auto"/>
        <w:bottom w:val="none" w:sz="0" w:space="0" w:color="auto"/>
        <w:right w:val="none" w:sz="0" w:space="0" w:color="auto"/>
      </w:divBdr>
    </w:div>
    <w:div w:id="858473236">
      <w:bodyDiv w:val="1"/>
      <w:marLeft w:val="0"/>
      <w:marRight w:val="0"/>
      <w:marTop w:val="0"/>
      <w:marBottom w:val="0"/>
      <w:divBdr>
        <w:top w:val="none" w:sz="0" w:space="0" w:color="auto"/>
        <w:left w:val="none" w:sz="0" w:space="0" w:color="auto"/>
        <w:bottom w:val="none" w:sz="0" w:space="0" w:color="auto"/>
        <w:right w:val="none" w:sz="0" w:space="0" w:color="auto"/>
      </w:divBdr>
    </w:div>
    <w:div w:id="925386389">
      <w:bodyDiv w:val="1"/>
      <w:marLeft w:val="0"/>
      <w:marRight w:val="0"/>
      <w:marTop w:val="0"/>
      <w:marBottom w:val="0"/>
      <w:divBdr>
        <w:top w:val="none" w:sz="0" w:space="0" w:color="auto"/>
        <w:left w:val="none" w:sz="0" w:space="0" w:color="auto"/>
        <w:bottom w:val="none" w:sz="0" w:space="0" w:color="auto"/>
        <w:right w:val="none" w:sz="0" w:space="0" w:color="auto"/>
      </w:divBdr>
    </w:div>
    <w:div w:id="960377325">
      <w:bodyDiv w:val="1"/>
      <w:marLeft w:val="0"/>
      <w:marRight w:val="0"/>
      <w:marTop w:val="0"/>
      <w:marBottom w:val="0"/>
      <w:divBdr>
        <w:top w:val="none" w:sz="0" w:space="0" w:color="auto"/>
        <w:left w:val="none" w:sz="0" w:space="0" w:color="auto"/>
        <w:bottom w:val="none" w:sz="0" w:space="0" w:color="auto"/>
        <w:right w:val="none" w:sz="0" w:space="0" w:color="auto"/>
      </w:divBdr>
    </w:div>
    <w:div w:id="990015586">
      <w:bodyDiv w:val="1"/>
      <w:marLeft w:val="0"/>
      <w:marRight w:val="0"/>
      <w:marTop w:val="0"/>
      <w:marBottom w:val="0"/>
      <w:divBdr>
        <w:top w:val="none" w:sz="0" w:space="0" w:color="auto"/>
        <w:left w:val="none" w:sz="0" w:space="0" w:color="auto"/>
        <w:bottom w:val="none" w:sz="0" w:space="0" w:color="auto"/>
        <w:right w:val="none" w:sz="0" w:space="0" w:color="auto"/>
      </w:divBdr>
    </w:div>
    <w:div w:id="1009867603">
      <w:bodyDiv w:val="1"/>
      <w:marLeft w:val="0"/>
      <w:marRight w:val="0"/>
      <w:marTop w:val="0"/>
      <w:marBottom w:val="0"/>
      <w:divBdr>
        <w:top w:val="none" w:sz="0" w:space="0" w:color="auto"/>
        <w:left w:val="none" w:sz="0" w:space="0" w:color="auto"/>
        <w:bottom w:val="none" w:sz="0" w:space="0" w:color="auto"/>
        <w:right w:val="none" w:sz="0" w:space="0" w:color="auto"/>
      </w:divBdr>
    </w:div>
    <w:div w:id="1117024727">
      <w:bodyDiv w:val="1"/>
      <w:marLeft w:val="0"/>
      <w:marRight w:val="0"/>
      <w:marTop w:val="0"/>
      <w:marBottom w:val="0"/>
      <w:divBdr>
        <w:top w:val="none" w:sz="0" w:space="0" w:color="auto"/>
        <w:left w:val="none" w:sz="0" w:space="0" w:color="auto"/>
        <w:bottom w:val="none" w:sz="0" w:space="0" w:color="auto"/>
        <w:right w:val="none" w:sz="0" w:space="0" w:color="auto"/>
      </w:divBdr>
    </w:div>
    <w:div w:id="1163617594">
      <w:bodyDiv w:val="1"/>
      <w:marLeft w:val="0"/>
      <w:marRight w:val="0"/>
      <w:marTop w:val="0"/>
      <w:marBottom w:val="0"/>
      <w:divBdr>
        <w:top w:val="none" w:sz="0" w:space="0" w:color="auto"/>
        <w:left w:val="none" w:sz="0" w:space="0" w:color="auto"/>
        <w:bottom w:val="none" w:sz="0" w:space="0" w:color="auto"/>
        <w:right w:val="none" w:sz="0" w:space="0" w:color="auto"/>
      </w:divBdr>
    </w:div>
    <w:div w:id="1216700691">
      <w:bodyDiv w:val="1"/>
      <w:marLeft w:val="0"/>
      <w:marRight w:val="0"/>
      <w:marTop w:val="0"/>
      <w:marBottom w:val="0"/>
      <w:divBdr>
        <w:top w:val="none" w:sz="0" w:space="0" w:color="auto"/>
        <w:left w:val="none" w:sz="0" w:space="0" w:color="auto"/>
        <w:bottom w:val="none" w:sz="0" w:space="0" w:color="auto"/>
        <w:right w:val="none" w:sz="0" w:space="0" w:color="auto"/>
      </w:divBdr>
    </w:div>
    <w:div w:id="1338116196">
      <w:bodyDiv w:val="1"/>
      <w:marLeft w:val="0"/>
      <w:marRight w:val="0"/>
      <w:marTop w:val="0"/>
      <w:marBottom w:val="0"/>
      <w:divBdr>
        <w:top w:val="none" w:sz="0" w:space="0" w:color="auto"/>
        <w:left w:val="none" w:sz="0" w:space="0" w:color="auto"/>
        <w:bottom w:val="none" w:sz="0" w:space="0" w:color="auto"/>
        <w:right w:val="none" w:sz="0" w:space="0" w:color="auto"/>
      </w:divBdr>
    </w:div>
    <w:div w:id="1420563633">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52183872">
      <w:bodyDiv w:val="1"/>
      <w:marLeft w:val="0"/>
      <w:marRight w:val="0"/>
      <w:marTop w:val="0"/>
      <w:marBottom w:val="0"/>
      <w:divBdr>
        <w:top w:val="none" w:sz="0" w:space="0" w:color="auto"/>
        <w:left w:val="none" w:sz="0" w:space="0" w:color="auto"/>
        <w:bottom w:val="none" w:sz="0" w:space="0" w:color="auto"/>
        <w:right w:val="none" w:sz="0" w:space="0" w:color="auto"/>
      </w:divBdr>
    </w:div>
    <w:div w:id="1656370461">
      <w:bodyDiv w:val="1"/>
      <w:marLeft w:val="0"/>
      <w:marRight w:val="0"/>
      <w:marTop w:val="0"/>
      <w:marBottom w:val="0"/>
      <w:divBdr>
        <w:top w:val="none" w:sz="0" w:space="0" w:color="auto"/>
        <w:left w:val="none" w:sz="0" w:space="0" w:color="auto"/>
        <w:bottom w:val="none" w:sz="0" w:space="0" w:color="auto"/>
        <w:right w:val="none" w:sz="0" w:space="0" w:color="auto"/>
      </w:divBdr>
    </w:div>
    <w:div w:id="2016877220">
      <w:bodyDiv w:val="1"/>
      <w:marLeft w:val="0"/>
      <w:marRight w:val="0"/>
      <w:marTop w:val="0"/>
      <w:marBottom w:val="0"/>
      <w:divBdr>
        <w:top w:val="none" w:sz="0" w:space="0" w:color="auto"/>
        <w:left w:val="none" w:sz="0" w:space="0" w:color="auto"/>
        <w:bottom w:val="none" w:sz="0" w:space="0" w:color="auto"/>
        <w:right w:val="none" w:sz="0" w:space="0" w:color="auto"/>
      </w:divBdr>
    </w:div>
    <w:div w:id="2126386432">
      <w:bodyDiv w:val="1"/>
      <w:marLeft w:val="0"/>
      <w:marRight w:val="0"/>
      <w:marTop w:val="0"/>
      <w:marBottom w:val="0"/>
      <w:divBdr>
        <w:top w:val="none" w:sz="0" w:space="0" w:color="auto"/>
        <w:left w:val="none" w:sz="0" w:space="0" w:color="auto"/>
        <w:bottom w:val="none" w:sz="0" w:space="0" w:color="auto"/>
        <w:right w:val="none" w:sz="0" w:space="0" w:color="auto"/>
      </w:divBdr>
    </w:div>
    <w:div w:id="214546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Lakosságszám alakulása</a:t>
            </a:r>
            <a:endParaRPr lang="hu-HU"/>
          </a:p>
          <a:p>
            <a:pPr>
              <a:defRPr/>
            </a:pPr>
            <a:r>
              <a:rPr lang="hu-HU"/>
              <a:t>2006-2019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Munka4!$M$4</c:f>
              <c:strCache>
                <c:ptCount val="1"/>
                <c:pt idx="0">
                  <c:v>Lakosságszám alakulása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Munka4!$N$3:$AA$3</c:f>
              <c:strCache>
                <c:ptCount val="14"/>
                <c:pt idx="0">
                  <c:v>2006 év</c:v>
                </c:pt>
                <c:pt idx="1">
                  <c:v>2007 év</c:v>
                </c:pt>
                <c:pt idx="2">
                  <c:v>2008 év</c:v>
                </c:pt>
                <c:pt idx="3">
                  <c:v>2009 év</c:v>
                </c:pt>
                <c:pt idx="4">
                  <c:v>2010 év</c:v>
                </c:pt>
                <c:pt idx="5">
                  <c:v>2011 év</c:v>
                </c:pt>
                <c:pt idx="6">
                  <c:v>2012 év</c:v>
                </c:pt>
                <c:pt idx="7">
                  <c:v>2013 év</c:v>
                </c:pt>
                <c:pt idx="8">
                  <c:v>2014 év</c:v>
                </c:pt>
                <c:pt idx="9">
                  <c:v>2015 év</c:v>
                </c:pt>
                <c:pt idx="10">
                  <c:v>2016 év</c:v>
                </c:pt>
                <c:pt idx="11">
                  <c:v>2017 év</c:v>
                </c:pt>
                <c:pt idx="12">
                  <c:v>2018 év</c:v>
                </c:pt>
                <c:pt idx="13">
                  <c:v>2019 év</c:v>
                </c:pt>
              </c:strCache>
            </c:strRef>
          </c:cat>
          <c:val>
            <c:numRef>
              <c:f>Munka4!$N$4:$AA$4</c:f>
              <c:numCache>
                <c:formatCode>General</c:formatCode>
                <c:ptCount val="14"/>
                <c:pt idx="0">
                  <c:v>2907</c:v>
                </c:pt>
                <c:pt idx="1">
                  <c:v>3137</c:v>
                </c:pt>
                <c:pt idx="2" formatCode="#,##0">
                  <c:v>3275</c:v>
                </c:pt>
                <c:pt idx="3" formatCode="#,##0">
                  <c:v>3413</c:v>
                </c:pt>
                <c:pt idx="4" formatCode="#,##0">
                  <c:v>3534</c:v>
                </c:pt>
                <c:pt idx="5" formatCode="#,##0">
                  <c:v>3689</c:v>
                </c:pt>
                <c:pt idx="6" formatCode="#,##0">
                  <c:v>3782</c:v>
                </c:pt>
                <c:pt idx="7" formatCode="#,##0">
                  <c:v>3884</c:v>
                </c:pt>
                <c:pt idx="8" formatCode="#,##0">
                  <c:v>3970</c:v>
                </c:pt>
                <c:pt idx="9" formatCode="#,##0">
                  <c:v>3987</c:v>
                </c:pt>
                <c:pt idx="10" formatCode="#,##0">
                  <c:v>4054</c:v>
                </c:pt>
                <c:pt idx="11" formatCode="#,##0">
                  <c:v>4119</c:v>
                </c:pt>
                <c:pt idx="12" formatCode="#,##0">
                  <c:v>4192</c:v>
                </c:pt>
                <c:pt idx="13" formatCode="#,##0">
                  <c:v>4230</c:v>
                </c:pt>
              </c:numCache>
            </c:numRef>
          </c:val>
          <c:extLst>
            <c:ext xmlns:c16="http://schemas.microsoft.com/office/drawing/2014/chart" uri="{C3380CC4-5D6E-409C-BE32-E72D297353CC}">
              <c16:uniqueId val="{00000000-636C-4855-A80B-25EB52830E11}"/>
            </c:ext>
          </c:extLst>
        </c:ser>
        <c:dLbls>
          <c:dLblPos val="outEnd"/>
          <c:showLegendKey val="0"/>
          <c:showVal val="1"/>
          <c:showCatName val="0"/>
          <c:showSerName val="0"/>
          <c:showPercent val="0"/>
          <c:showBubbleSize val="0"/>
        </c:dLbls>
        <c:gapWidth val="219"/>
        <c:overlap val="-27"/>
        <c:axId val="922041616"/>
        <c:axId val="805108192"/>
      </c:barChart>
      <c:catAx>
        <c:axId val="92204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05108192"/>
        <c:crosses val="autoZero"/>
        <c:auto val="1"/>
        <c:lblAlgn val="ctr"/>
        <c:lblOffset val="100"/>
        <c:noMultiLvlLbl val="0"/>
      </c:catAx>
      <c:valAx>
        <c:axId val="80510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92204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Építményadó </a:t>
            </a:r>
          </a:p>
          <a:p>
            <a:pPr>
              <a:defRPr/>
            </a:pPr>
            <a:r>
              <a:rPr lang="hu-HU"/>
              <a:t>Adóalanyok</a:t>
            </a:r>
            <a:r>
              <a:rPr lang="hu-HU" baseline="0"/>
              <a:t> számának alakulása </a:t>
            </a:r>
          </a:p>
          <a:p>
            <a:pPr>
              <a:defRPr/>
            </a:pPr>
            <a:r>
              <a:rPr lang="hu-HU" baseline="0"/>
              <a:t>2007-2020</a:t>
            </a:r>
            <a:endParaRPr lang="hu-H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Munka1!$A$4</c:f>
              <c:strCache>
                <c:ptCount val="1"/>
                <c:pt idx="0">
                  <c:v>Építményadó</c:v>
                </c:pt>
              </c:strCache>
            </c:strRef>
          </c:tx>
          <c:spPr>
            <a:solidFill>
              <a:schemeClr val="accent1"/>
            </a:solidFill>
            <a:ln>
              <a:noFill/>
            </a:ln>
            <a:effectLst/>
          </c:spPr>
          <c:invertIfNegative val="0"/>
          <c:cat>
            <c:strRef>
              <c:f>Munka1!$B$3:$O$3</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Munka1!$B$4:$O$4</c:f>
              <c:numCache>
                <c:formatCode>#,##0</c:formatCode>
                <c:ptCount val="14"/>
                <c:pt idx="0">
                  <c:v>1027</c:v>
                </c:pt>
                <c:pt idx="1">
                  <c:v>1053</c:v>
                </c:pt>
                <c:pt idx="2">
                  <c:v>1117</c:v>
                </c:pt>
                <c:pt idx="3">
                  <c:v>1152</c:v>
                </c:pt>
                <c:pt idx="4">
                  <c:v>1198</c:v>
                </c:pt>
                <c:pt idx="5">
                  <c:v>1239</c:v>
                </c:pt>
                <c:pt idx="6">
                  <c:v>1352</c:v>
                </c:pt>
                <c:pt idx="7">
                  <c:v>1346</c:v>
                </c:pt>
                <c:pt idx="8">
                  <c:v>1392</c:v>
                </c:pt>
                <c:pt idx="9">
                  <c:v>1420</c:v>
                </c:pt>
                <c:pt idx="10">
                  <c:v>1423</c:v>
                </c:pt>
                <c:pt idx="11">
                  <c:v>1447</c:v>
                </c:pt>
                <c:pt idx="12">
                  <c:v>1462</c:v>
                </c:pt>
                <c:pt idx="13">
                  <c:v>1467</c:v>
                </c:pt>
              </c:numCache>
            </c:numRef>
          </c:val>
          <c:extLst>
            <c:ext xmlns:c16="http://schemas.microsoft.com/office/drawing/2014/chart" uri="{C3380CC4-5D6E-409C-BE32-E72D297353CC}">
              <c16:uniqueId val="{00000000-BE5E-4783-92C5-4BEEB273C6BA}"/>
            </c:ext>
          </c:extLst>
        </c:ser>
        <c:dLbls>
          <c:showLegendKey val="0"/>
          <c:showVal val="0"/>
          <c:showCatName val="0"/>
          <c:showSerName val="0"/>
          <c:showPercent val="0"/>
          <c:showBubbleSize val="0"/>
        </c:dLbls>
        <c:gapWidth val="219"/>
        <c:overlap val="-27"/>
        <c:axId val="2097045743"/>
        <c:axId val="2006153935"/>
        <c:extLst>
          <c:ext xmlns:c15="http://schemas.microsoft.com/office/drawing/2012/chart" uri="{02D57815-91ED-43cb-92C2-25804820EDAC}">
            <c15:filteredBarSeries>
              <c15:ser>
                <c:idx val="1"/>
                <c:order val="1"/>
                <c:tx>
                  <c:strRef>
                    <c:extLst>
                      <c:ext uri="{02D57815-91ED-43cb-92C2-25804820EDAC}">
                        <c15:formulaRef>
                          <c15:sqref>Munka1!$A$1</c15:sqref>
                        </c15:formulaRef>
                      </c:ext>
                    </c:extLst>
                    <c:strCache>
                      <c:ptCount val="1"/>
                      <c:pt idx="0">
                        <c:v>Adóalanyok számának alakulása </c:v>
                      </c:pt>
                    </c:strCache>
                  </c:strRef>
                </c:tx>
                <c:spPr>
                  <a:solidFill>
                    <a:schemeClr val="accent2"/>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1-BE5E-4783-92C5-4BEEB273C6BA}"/>
                  </c:ext>
                </c:extLst>
              </c15:ser>
            </c15:filteredBarSeries>
            <c15:filteredBarSeries>
              <c15:ser>
                <c:idx val="2"/>
                <c:order val="2"/>
                <c:spPr>
                  <a:solidFill>
                    <a:schemeClr val="accent3"/>
                  </a:solidFill>
                  <a:ln>
                    <a:noFill/>
                  </a:ln>
                  <a:effectLst/>
                </c:spPr>
                <c:invertIfNegative val="0"/>
                <c:val>
                  <c:numLit>
                    <c:formatCode>General</c:formatCode>
                    <c:ptCount val="1"/>
                    <c:pt idx="0">
                      <c:v>1</c:v>
                    </c:pt>
                  </c:numLit>
                </c:val>
                <c:extLst xmlns:c15="http://schemas.microsoft.com/office/drawing/2012/chart">
                  <c:ext xmlns:c16="http://schemas.microsoft.com/office/drawing/2014/chart" uri="{C3380CC4-5D6E-409C-BE32-E72D297353CC}">
                    <c16:uniqueId val="{00000002-BE5E-4783-92C5-4BEEB273C6BA}"/>
                  </c:ext>
                </c:extLst>
              </c15:ser>
            </c15:filteredBarSeries>
          </c:ext>
        </c:extLst>
      </c:barChart>
      <c:catAx>
        <c:axId val="209704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06153935"/>
        <c:crosses val="autoZero"/>
        <c:auto val="1"/>
        <c:lblAlgn val="ctr"/>
        <c:lblOffset val="100"/>
        <c:noMultiLvlLbl val="0"/>
      </c:catAx>
      <c:valAx>
        <c:axId val="2006153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970457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 lakosra eső építményadó bevétel alakulása</a:t>
            </a:r>
            <a:endParaRPr lang="hu-HU"/>
          </a:p>
          <a:p>
            <a:pPr>
              <a:defRPr/>
            </a:pPr>
            <a:r>
              <a:rPr lang="hu-HU"/>
              <a:t>2006-2019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layout>
                <c:manualLayout>
                  <c:x val="-2.2753128555176357E-2"/>
                  <c:y val="4.76190476190467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2E-433B-9250-C32806966E08}"/>
                </c:ext>
              </c:extLst>
            </c:dLbl>
            <c:dLbl>
              <c:idx val="4"/>
              <c:layout>
                <c:manualLayout>
                  <c:x val="2.2753128555176336E-3"/>
                  <c:y val="9.52380952380952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2E-433B-9250-C32806966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Munka4!$N$1:$AA$3</c:f>
              <c:strCache>
                <c:ptCount val="14"/>
                <c:pt idx="0">
                  <c:v>2006 év</c:v>
                </c:pt>
                <c:pt idx="1">
                  <c:v>2007 év</c:v>
                </c:pt>
                <c:pt idx="2">
                  <c:v>2008 év</c:v>
                </c:pt>
                <c:pt idx="3">
                  <c:v>2009 év</c:v>
                </c:pt>
                <c:pt idx="4">
                  <c:v>2010 év</c:v>
                </c:pt>
                <c:pt idx="5">
                  <c:v>2011 év</c:v>
                </c:pt>
                <c:pt idx="6">
                  <c:v>2012 év</c:v>
                </c:pt>
                <c:pt idx="7">
                  <c:v>2013 év</c:v>
                </c:pt>
                <c:pt idx="8">
                  <c:v>2014 év</c:v>
                </c:pt>
                <c:pt idx="9">
                  <c:v>2015 év</c:v>
                </c:pt>
                <c:pt idx="10">
                  <c:v>2016 év</c:v>
                </c:pt>
                <c:pt idx="11">
                  <c:v>2017 év</c:v>
                </c:pt>
                <c:pt idx="12">
                  <c:v>2018 év</c:v>
                </c:pt>
                <c:pt idx="13">
                  <c:v>2019 év</c:v>
                </c:pt>
              </c:strCache>
            </c:strRef>
          </c:cat>
          <c:val>
            <c:numRef>
              <c:f>Munka4!$N$6:$AA$6</c:f>
              <c:numCache>
                <c:formatCode>#,##0</c:formatCode>
                <c:ptCount val="14"/>
                <c:pt idx="0">
                  <c:v>1130.7189542483659</c:v>
                </c:pt>
                <c:pt idx="1">
                  <c:v>13531.080650302836</c:v>
                </c:pt>
                <c:pt idx="2">
                  <c:v>13146.259541984733</c:v>
                </c:pt>
                <c:pt idx="3">
                  <c:v>14304.131262818635</c:v>
                </c:pt>
                <c:pt idx="4">
                  <c:v>14333.616298811545</c:v>
                </c:pt>
                <c:pt idx="5">
                  <c:v>15503.117375982651</c:v>
                </c:pt>
                <c:pt idx="6">
                  <c:v>17873.347435219461</c:v>
                </c:pt>
                <c:pt idx="7">
                  <c:v>20302.008238928938</c:v>
                </c:pt>
                <c:pt idx="8">
                  <c:v>20211.586901763221</c:v>
                </c:pt>
                <c:pt idx="9">
                  <c:v>21185.352395284674</c:v>
                </c:pt>
                <c:pt idx="10">
                  <c:v>21221.756290083867</c:v>
                </c:pt>
                <c:pt idx="11">
                  <c:v>20239.37848992474</c:v>
                </c:pt>
                <c:pt idx="12">
                  <c:v>20224.713740458013</c:v>
                </c:pt>
                <c:pt idx="13">
                  <c:v>19036.170212765956</c:v>
                </c:pt>
              </c:numCache>
            </c:numRef>
          </c:val>
          <c:extLst>
            <c:ext xmlns:c16="http://schemas.microsoft.com/office/drawing/2014/chart" uri="{C3380CC4-5D6E-409C-BE32-E72D297353CC}">
              <c16:uniqueId val="{00000002-932E-433B-9250-C32806966E08}"/>
            </c:ext>
          </c:extLst>
        </c:ser>
        <c:dLbls>
          <c:dLblPos val="outEnd"/>
          <c:showLegendKey val="0"/>
          <c:showVal val="1"/>
          <c:showCatName val="0"/>
          <c:showSerName val="0"/>
          <c:showPercent val="0"/>
          <c:showBubbleSize val="0"/>
        </c:dLbls>
        <c:gapWidth val="219"/>
        <c:overlap val="-27"/>
        <c:axId val="921552912"/>
        <c:axId val="873444960"/>
      </c:barChart>
      <c:catAx>
        <c:axId val="92155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73444960"/>
        <c:crosses val="autoZero"/>
        <c:auto val="1"/>
        <c:lblAlgn val="ctr"/>
        <c:lblOffset val="100"/>
        <c:noMultiLvlLbl val="0"/>
      </c:catAx>
      <c:valAx>
        <c:axId val="873444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92155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Telekadó</a:t>
            </a:r>
            <a:endParaRPr lang="hu-HU"/>
          </a:p>
          <a:p>
            <a:pPr>
              <a:defRPr/>
            </a:pPr>
            <a:r>
              <a:rPr lang="hu-HU"/>
              <a:t>Adóalanyok</a:t>
            </a:r>
            <a:r>
              <a:rPr lang="hu-HU" baseline="0"/>
              <a:t> számának alakulása</a:t>
            </a:r>
          </a:p>
          <a:p>
            <a:pPr>
              <a:defRPr/>
            </a:pPr>
            <a:r>
              <a:rPr lang="hu-HU" baseline="0"/>
              <a:t>2007-2020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9.6443132108486443E-2"/>
          <c:y val="0.13467592592592595"/>
          <c:w val="0.89019685039370078"/>
          <c:h val="0.72088764946048411"/>
        </c:manualLayout>
      </c:layout>
      <c:barChart>
        <c:barDir val="col"/>
        <c:grouping val="clustered"/>
        <c:varyColors val="0"/>
        <c:ser>
          <c:idx val="0"/>
          <c:order val="0"/>
          <c:tx>
            <c:strRef>
              <c:f>Munka1!$A$5</c:f>
              <c:strCache>
                <c:ptCount val="1"/>
                <c:pt idx="0">
                  <c:v>Telekadó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Munka1!$B$3:$O$3</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Munka1!$B$5:$O$5</c:f>
              <c:numCache>
                <c:formatCode>General</c:formatCode>
                <c:ptCount val="14"/>
                <c:pt idx="0">
                  <c:v>477</c:v>
                </c:pt>
                <c:pt idx="1">
                  <c:v>433</c:v>
                </c:pt>
                <c:pt idx="2">
                  <c:v>394</c:v>
                </c:pt>
                <c:pt idx="3">
                  <c:v>357</c:v>
                </c:pt>
                <c:pt idx="4">
                  <c:v>372</c:v>
                </c:pt>
                <c:pt idx="5">
                  <c:v>371</c:v>
                </c:pt>
                <c:pt idx="6">
                  <c:v>395</c:v>
                </c:pt>
                <c:pt idx="7">
                  <c:v>367</c:v>
                </c:pt>
                <c:pt idx="8">
                  <c:v>353</c:v>
                </c:pt>
                <c:pt idx="9">
                  <c:v>368</c:v>
                </c:pt>
                <c:pt idx="10">
                  <c:v>348</c:v>
                </c:pt>
                <c:pt idx="11">
                  <c:v>364</c:v>
                </c:pt>
                <c:pt idx="12">
                  <c:v>341</c:v>
                </c:pt>
                <c:pt idx="13">
                  <c:v>295</c:v>
                </c:pt>
              </c:numCache>
            </c:numRef>
          </c:val>
          <c:extLst>
            <c:ext xmlns:c16="http://schemas.microsoft.com/office/drawing/2014/chart" uri="{C3380CC4-5D6E-409C-BE32-E72D297353CC}">
              <c16:uniqueId val="{00000000-46A9-4CC3-8F03-E3B97DFF6A4F}"/>
            </c:ext>
          </c:extLst>
        </c:ser>
        <c:dLbls>
          <c:dLblPos val="outEnd"/>
          <c:showLegendKey val="0"/>
          <c:showVal val="1"/>
          <c:showCatName val="0"/>
          <c:showSerName val="0"/>
          <c:showPercent val="0"/>
          <c:showBubbleSize val="0"/>
        </c:dLbls>
        <c:gapWidth val="219"/>
        <c:overlap val="-27"/>
        <c:axId val="2098135711"/>
        <c:axId val="2008493919"/>
      </c:barChart>
      <c:catAx>
        <c:axId val="209813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08493919"/>
        <c:crosses val="autoZero"/>
        <c:auto val="1"/>
        <c:lblAlgn val="ctr"/>
        <c:lblOffset val="100"/>
        <c:noMultiLvlLbl val="0"/>
      </c:catAx>
      <c:valAx>
        <c:axId val="2008493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981357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Iparűzési adó</a:t>
            </a:r>
          </a:p>
          <a:p>
            <a:pPr>
              <a:defRPr/>
            </a:pPr>
            <a:r>
              <a:rPr lang="hu-HU"/>
              <a:t>Adóalanyok számának alakulása</a:t>
            </a:r>
          </a:p>
          <a:p>
            <a:pPr>
              <a:defRPr/>
            </a:pPr>
            <a:r>
              <a:rPr lang="hu-HU"/>
              <a:t>2007-2020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Munka1!$A$6</c:f>
              <c:strCache>
                <c:ptCount val="1"/>
                <c:pt idx="0">
                  <c:v>Iparűzési adó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Munka1!$B$3:$O$3</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Munka1!$B$6:$O$6</c:f>
              <c:numCache>
                <c:formatCode>General</c:formatCode>
                <c:ptCount val="14"/>
                <c:pt idx="0">
                  <c:v>381</c:v>
                </c:pt>
                <c:pt idx="1">
                  <c:v>419</c:v>
                </c:pt>
                <c:pt idx="2">
                  <c:v>461</c:v>
                </c:pt>
                <c:pt idx="3">
                  <c:v>533</c:v>
                </c:pt>
                <c:pt idx="4">
                  <c:v>626</c:v>
                </c:pt>
                <c:pt idx="5">
                  <c:v>564</c:v>
                </c:pt>
                <c:pt idx="6">
                  <c:v>680</c:v>
                </c:pt>
                <c:pt idx="7">
                  <c:v>694</c:v>
                </c:pt>
                <c:pt idx="8">
                  <c:v>740</c:v>
                </c:pt>
                <c:pt idx="9">
                  <c:v>772</c:v>
                </c:pt>
                <c:pt idx="10">
                  <c:v>793</c:v>
                </c:pt>
                <c:pt idx="11">
                  <c:v>872</c:v>
                </c:pt>
                <c:pt idx="12">
                  <c:v>933</c:v>
                </c:pt>
                <c:pt idx="13">
                  <c:v>921</c:v>
                </c:pt>
              </c:numCache>
            </c:numRef>
          </c:val>
          <c:extLst>
            <c:ext xmlns:c16="http://schemas.microsoft.com/office/drawing/2014/chart" uri="{C3380CC4-5D6E-409C-BE32-E72D297353CC}">
              <c16:uniqueId val="{00000000-0B35-406C-9A33-A2477070FABB}"/>
            </c:ext>
          </c:extLst>
        </c:ser>
        <c:dLbls>
          <c:dLblPos val="outEnd"/>
          <c:showLegendKey val="0"/>
          <c:showVal val="1"/>
          <c:showCatName val="0"/>
          <c:showSerName val="0"/>
          <c:showPercent val="0"/>
          <c:showBubbleSize val="0"/>
        </c:dLbls>
        <c:gapWidth val="219"/>
        <c:overlap val="-27"/>
        <c:axId val="2100913951"/>
        <c:axId val="2013100159"/>
      </c:barChart>
      <c:catAx>
        <c:axId val="210091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13100159"/>
        <c:crosses val="autoZero"/>
        <c:auto val="1"/>
        <c:lblAlgn val="ctr"/>
        <c:lblOffset val="100"/>
        <c:noMultiLvlLbl val="0"/>
      </c:catAx>
      <c:valAx>
        <c:axId val="201310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00913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4893</Words>
  <Characters>33763</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E L Ő T E R J E S Z T É S</vt:lpstr>
    </vt:vector>
  </TitlesOfParts>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L Ő T E R J E S Z T É S</dc:title>
  <dc:subject/>
  <dc:creator>User</dc:creator>
  <cp:keywords/>
  <cp:lastModifiedBy>Mónika Lack</cp:lastModifiedBy>
  <cp:revision>2</cp:revision>
  <dcterms:created xsi:type="dcterms:W3CDTF">2020-10-02T08:09:00Z</dcterms:created>
  <dcterms:modified xsi:type="dcterms:W3CDTF">2020-10-02T08:09:00Z</dcterms:modified>
</cp:coreProperties>
</file>